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Capacity</w:t>
      </w:r>
      <w:r>
        <w:t xml:space="preserve"> </w:t>
      </w:r>
      <w:r>
        <w:t xml:space="preserve">in</w:t>
      </w:r>
      <w:r>
        <w:t xml:space="preserve"> </w:t>
      </w:r>
      <w:r>
        <w:t xml:space="preserve">Egypt</w:t>
      </w:r>
      <w:r>
        <w:t xml:space="preserve"> </w:t>
      </w:r>
      <w:r>
        <w:t xml:space="preserve">Alexandria</w:t>
      </w:r>
    </w:p>
    <w:bookmarkStart w:id="27" w:name="X8cb01e7f8eb090b10a1db4b25a686d0eb7d57b7"/>
    <w:p>
      <w:pPr>
        <w:pStyle w:val="Heading1"/>
      </w:pPr>
      <w:r>
        <w:t xml:space="preserve">Research Proposal: Developing a Sustainable Aerospace Engineering Ecosystem in Egypt Alexandria</w:t>
      </w:r>
    </w:p>
    <w:bookmarkStart w:id="20" w:name="introduction-and-background"/>
    <w:p>
      <w:pPr>
        <w:pStyle w:val="Heading2"/>
      </w:pPr>
      <w:r>
        <w:t xml:space="preserve">1. Introduction and Background</w:t>
      </w:r>
    </w:p>
    <w:p>
      <w:pPr>
        <w:pStyle w:val="FirstParagraph"/>
      </w:pPr>
      <w:r>
        <w:t xml:space="preserve">The global aerospace industry stands at the forefront of technological innovation, driving economic growth, scientific discovery, and national security. In Egypt, the strategic vision outlined in "Egypt Vision 2030" emphasizes technological advancement and diversification of the industrial base. Alexandria, as Egypt's second-largest city and a historic hub for maritime trade and education, presents a unique opportunity to establish a regional center for Aerospace Engineering excellence. This Research Proposal outlines a comprehensive strategy to cultivate local expertise, address critical skill gaps, and position</w:t>
      </w:r>
      <w:r>
        <w:t xml:space="preserve"> </w:t>
      </w:r>
      <w:r>
        <w:rPr>
          <w:bCs/>
          <w:b/>
        </w:rPr>
        <w:t xml:space="preserve">Egypt Alexandria</w:t>
      </w:r>
      <w:r>
        <w:t xml:space="preserve"> </w:t>
      </w:r>
      <w:r>
        <w:t xml:space="preserve">as an emerging node in the global aerospace value chain. The initiative directly addresses the urgent need for qualified</w:t>
      </w:r>
      <w:r>
        <w:t xml:space="preserve"> </w:t>
      </w:r>
      <w:r>
        <w:rPr>
          <w:bCs/>
          <w:b/>
        </w:rPr>
        <w:t xml:space="preserve">Aerospace Engineer</w:t>
      </w:r>
      <w:r>
        <w:t xml:space="preserve"> </w:t>
      </w:r>
      <w:r>
        <w:t xml:space="preserve">professionals within Egypt's evolving economy.</w:t>
      </w:r>
    </w:p>
    <w:bookmarkEnd w:id="20"/>
    <w:bookmarkStart w:id="21" w:name="problem-statement"/>
    <w:p>
      <w:pPr>
        <w:pStyle w:val="Heading2"/>
      </w:pPr>
      <w:r>
        <w:t xml:space="preserve">2. Problem Statement</w:t>
      </w:r>
    </w:p>
    <w:p>
      <w:pPr>
        <w:pStyle w:val="FirstParagraph"/>
      </w:pPr>
      <w:r>
        <w:t xml:space="preserve">Egypt currently lacks a robust, localized ecosystem for advanced aerospace research, development, and manufacturing. While the Egyptian Space Agency (EgSA) has made strides in satellite technology (e.g., EgyptSat series), there remains a severe deficit in domestically trained engineers capable of leading complex aerospace projects beyond basic satellite operations. The existing engineering curricula at major Egyptian universities, including those in Alexandria like Alexandria University, are largely focused on traditional mechanical or electrical disciplines without sufficient specialization in aerospace systems. This gap hinders Egypt's ability to capitalize on opportunities such as:</w:t>
      </w:r>
    </w:p>
    <w:p>
      <w:pPr>
        <w:numPr>
          <w:ilvl w:val="0"/>
          <w:numId w:val="1001"/>
        </w:numPr>
        <w:pStyle w:val="Compact"/>
      </w:pPr>
      <w:r>
        <w:t xml:space="preserve">Developing indigenous drone technology for agriculture, disaster management, and infrastructure monitoring across the Nile Delta.</w:t>
      </w:r>
    </w:p>
    <w:p>
      <w:pPr>
        <w:numPr>
          <w:ilvl w:val="0"/>
          <w:numId w:val="1001"/>
        </w:numPr>
        <w:pStyle w:val="Compact"/>
      </w:pPr>
      <w:r>
        <w:t xml:space="preserve">Contributing to regional satellite constellations for Earth observation (e.g., environmental monitoring of the Mediterranean Sea).</w:t>
      </w:r>
    </w:p>
    <w:p>
      <w:pPr>
        <w:numPr>
          <w:ilvl w:val="0"/>
          <w:numId w:val="1001"/>
        </w:numPr>
        <w:pStyle w:val="Compact"/>
      </w:pPr>
      <w:r>
        <w:t xml:space="preserve">Attracting foreign aerospace investment by providing a skilled local workforce.</w:t>
      </w:r>
    </w:p>
    <w:p>
      <w:pPr>
        <w:pStyle w:val="FirstParagraph"/>
      </w:pPr>
      <w:r>
        <w:t xml:space="preserve">The absence of a dedicated Aerospace Engineering research and development hub in</w:t>
      </w:r>
      <w:r>
        <w:t xml:space="preserve"> </w:t>
      </w:r>
      <w:r>
        <w:rPr>
          <w:bCs/>
          <w:b/>
        </w:rPr>
        <w:t xml:space="preserve">Egypt Alexandria</w:t>
      </w:r>
      <w:r>
        <w:t xml:space="preserve"> </w:t>
      </w:r>
      <w:r>
        <w:t xml:space="preserve">directly impedes national progress. Consequently, Egyptian industries and government agencies increasingly rely on expensive foreign expertise, failing to develop sustainable local capacity.</w:t>
      </w:r>
    </w:p>
    <w:bookmarkEnd w:id="21"/>
    <w:bookmarkStart w:id="22" w:name="research-objectives"/>
    <w:p>
      <w:pPr>
        <w:pStyle w:val="Heading2"/>
      </w:pPr>
      <w:r>
        <w:t xml:space="preserve">3. Research Objectives</w:t>
      </w:r>
    </w:p>
    <w:p>
      <w:pPr>
        <w:pStyle w:val="FirstParagraph"/>
      </w:pPr>
      <w:r>
        <w:t xml:space="preserve">This Research Proposal aims to establish the foundational framework for a world-class Aerospace Engineering research initiative in</w:t>
      </w:r>
      <w:r>
        <w:t xml:space="preserve"> </w:t>
      </w:r>
      <w:r>
        <w:rPr>
          <w:bCs/>
          <w:b/>
        </w:rPr>
        <w:t xml:space="preserve">Egypt Alexandria</w:t>
      </w:r>
      <w:r>
        <w:t xml:space="preserve">. Specific objectives include:</w:t>
      </w:r>
    </w:p>
    <w:p>
      <w:pPr>
        <w:numPr>
          <w:ilvl w:val="0"/>
          <w:numId w:val="1002"/>
        </w:numPr>
        <w:pStyle w:val="Compact"/>
      </w:pPr>
      <w:r>
        <w:rPr>
          <w:bCs/>
          <w:b/>
        </w:rPr>
        <w:t xml:space="preserve">Assessing Local Needs:</w:t>
      </w:r>
      <w:r>
        <w:t xml:space="preserve"> </w:t>
      </w:r>
      <w:r>
        <w:t xml:space="preserve">Conduct a comprehensive audit of current aerospace-related skills, industry demand (particularly within Alexandria's emerging tech parks and port logistics), and infrastructure gaps to define the precise competencies required for the local</w:t>
      </w:r>
      <w:r>
        <w:t xml:space="preserve"> </w:t>
      </w:r>
      <w:r>
        <w:rPr>
          <w:bCs/>
          <w:b/>
        </w:rPr>
        <w:t xml:space="preserve">Aerospace Engineer</w:t>
      </w:r>
      <w:r>
        <w:t xml:space="preserve">.</w:t>
      </w:r>
    </w:p>
    <w:p>
      <w:pPr>
        <w:numPr>
          <w:ilvl w:val="0"/>
          <w:numId w:val="1002"/>
        </w:numPr>
        <w:pStyle w:val="Compact"/>
      </w:pPr>
      <w:r>
        <w:rPr>
          <w:bCs/>
          <w:b/>
        </w:rPr>
        <w:t xml:space="preserve">Developing a Curriculum Framework:</w:t>
      </w:r>
      <w:r>
        <w:t xml:space="preserve"> </w:t>
      </w:r>
      <w:r>
        <w:t xml:space="preserve">Collaborate with Alexandria University and relevant Egyptian academic bodies to design a specialized, internationally benchmarked Aerospace Engineering undergraduate and postgraduate curriculum tailored to Egypt's strategic needs and Alexandria's economic context.</w:t>
      </w:r>
    </w:p>
    <w:p>
      <w:pPr>
        <w:numPr>
          <w:ilvl w:val="0"/>
          <w:numId w:val="1002"/>
        </w:numPr>
        <w:pStyle w:val="Compact"/>
      </w:pPr>
      <w:r>
        <w:rPr>
          <w:bCs/>
          <w:b/>
        </w:rPr>
        <w:t xml:space="preserve">Establishing a Regional Research Hub:</w:t>
      </w:r>
      <w:r>
        <w:t xml:space="preserve"> </w:t>
      </w:r>
      <w:r>
        <w:t xml:space="preserve">Create the "Alexandria Center for Advanced Aerospace Research (ACAR)" within Alexandria University or a designated technology zone. This hub will focus on applied research in unmanned aerial systems (UAS), satellite data applications for coastal management, and lightweight composite materials suitable for the local climate.</w:t>
      </w:r>
    </w:p>
    <w:p>
      <w:pPr>
        <w:numPr>
          <w:ilvl w:val="0"/>
          <w:numId w:val="1002"/>
        </w:numPr>
        <w:pStyle w:val="Compact"/>
      </w:pPr>
      <w:r>
        <w:rPr>
          <w:bCs/>
          <w:b/>
        </w:rPr>
        <w:t xml:space="preserve">Building Industry-Academia Partnerships:</w:t>
      </w:r>
      <w:r>
        <w:t xml:space="preserve"> </w:t>
      </w:r>
      <w:r>
        <w:t xml:space="preserve">Forge strategic partnerships with key stakeholders including EgSA, Egyptian Civil Aviation Authority (ECAA), regional shipyards leveraging maritime expertise, and potential international aerospace firms to provide internships, joint projects, and industry-informed research priorities.</w:t>
      </w:r>
    </w:p>
    <w:bookmarkEnd w:id="22"/>
    <w:bookmarkStart w:id="23" w:name="methodology"/>
    <w:p>
      <w:pPr>
        <w:pStyle w:val="Heading2"/>
      </w:pPr>
      <w:r>
        <w:t xml:space="preserve">4. Methodology</w:t>
      </w:r>
    </w:p>
    <w:p>
      <w:pPr>
        <w:pStyle w:val="FirstParagraph"/>
      </w:pPr>
      <w:r>
        <w:t xml:space="preserve">The proposed Research Proposal employs a multi-phase, collaborative methodology grounded in practical application for</w:t>
      </w:r>
      <w:r>
        <w:t xml:space="preserve"> </w:t>
      </w:r>
      <w:r>
        <w:rPr>
          <w:bCs/>
          <w:b/>
        </w:rPr>
        <w:t xml:space="preserve">Egypt Alexandria</w:t>
      </w:r>
      <w:r>
        <w:t xml:space="preserve">:</w:t>
      </w:r>
    </w:p>
    <w:p>
      <w:pPr>
        <w:numPr>
          <w:ilvl w:val="0"/>
          <w:numId w:val="1003"/>
        </w:numPr>
        <w:pStyle w:val="Compact"/>
      </w:pPr>
      <w:r>
        <w:rPr>
          <w:bCs/>
          <w:b/>
        </w:rPr>
        <w:t xml:space="preserve">Phase 1 (Months 1-6): Needs Assessment &amp; Partnership Formation.</w:t>
      </w:r>
      <w:r>
        <w:t xml:space="preserve"> </w:t>
      </w:r>
      <w:r>
        <w:t xml:space="preserve">Deploy surveys and workshops with industry leaders (e.g., Egyptian Air Force, EgSA, logistics companies near Alexandria Port) and academic experts. Identify specific technical skills required for the local market. Secure initial commitments from key partners like Alexandria University's College of Engineering and the Alexandria Governorate.</w:t>
      </w:r>
    </w:p>
    <w:p>
      <w:pPr>
        <w:numPr>
          <w:ilvl w:val="0"/>
          <w:numId w:val="1003"/>
        </w:numPr>
        <w:pStyle w:val="Compact"/>
      </w:pPr>
      <w:r>
        <w:rPr>
          <w:bCs/>
          <w:b/>
        </w:rPr>
        <w:t xml:space="preserve">Phase 2 (Months 7-18): Curriculum &amp; Infrastructure Development.</w:t>
      </w:r>
      <w:r>
        <w:t xml:space="preserve"> </w:t>
      </w:r>
      <w:r>
        <w:t xml:space="preserve">Based on Phase 1 findings, draft and validate the Aerospace Engineering curriculum. Simultaneously, initiate infrastructure planning for ACAR, utilizing underutilized university facilities or repurposing industrial space near the Alexandria Techno Park. Secure initial funding for essential lab equipment (e.g., wind tunnels scaled for regional use, basic flight simulators).</w:t>
      </w:r>
    </w:p>
    <w:p>
      <w:pPr>
        <w:numPr>
          <w:ilvl w:val="0"/>
          <w:numId w:val="1003"/>
        </w:numPr>
        <w:pStyle w:val="Compact"/>
      </w:pPr>
      <w:r>
        <w:rPr>
          <w:bCs/>
          <w:b/>
        </w:rPr>
        <w:t xml:space="preserve">Phase 3 (Months 19-36): Implementation &amp; Applied Research Launch.</w:t>
      </w:r>
      <w:r>
        <w:t xml:space="preserve"> </w:t>
      </w:r>
      <w:r>
        <w:t xml:space="preserve">Begin student recruitment for the inaugural Aerospace Engineering cohort. Launch the first ACAR research projects: e.g., "Optimizing UAS for Irrigation Monitoring in Alexandria's Agricultural Periphery" and "Satellite-Based Coastal Erosion Assessment using Mediterranean Sea Data." Establish formal internship pathways with partner industries.</w:t>
      </w:r>
    </w:p>
    <w:p>
      <w:pPr>
        <w:numPr>
          <w:ilvl w:val="0"/>
          <w:numId w:val="1003"/>
        </w:numPr>
        <w:pStyle w:val="Compact"/>
      </w:pPr>
      <w:r>
        <w:rPr>
          <w:bCs/>
          <w:b/>
        </w:rPr>
        <w:t xml:space="preserve">Phase 4 (Ongoing): Evaluation &amp; Scaling.</w:t>
      </w:r>
      <w:r>
        <w:t xml:space="preserve"> </w:t>
      </w:r>
      <w:r>
        <w:t xml:space="preserve">Implement rigorous metrics (graduation rates, industry placement rates, research output, spin-off startups) to assess impact. Develop a roadmap for scaling ACAR into a regional center of excellence for sustainable aerospace innovation within</w:t>
      </w:r>
      <w:r>
        <w:t xml:space="preserve"> </w:t>
      </w:r>
      <w:r>
        <w:rPr>
          <w:bCs/>
          <w:b/>
        </w:rPr>
        <w:t xml:space="preserve">Egypt Alexandria</w:t>
      </w:r>
      <w:r>
        <w:t xml:space="preserve">.</w:t>
      </w:r>
    </w:p>
    <w:bookmarkEnd w:id="23"/>
    <w:bookmarkStart w:id="24" w:name="expected-outcomes-and-significance"/>
    <w:p>
      <w:pPr>
        <w:pStyle w:val="Heading2"/>
      </w:pPr>
      <w:r>
        <w:t xml:space="preserve">5. Expected Outcomes and Significance</w:t>
      </w:r>
    </w:p>
    <w:p>
      <w:pPr>
        <w:pStyle w:val="FirstParagraph"/>
      </w:pPr>
      <w:r>
        <w:t xml:space="preserve">This Research Proposal will yield transformative outcomes directly benefiting</w:t>
      </w:r>
      <w:r>
        <w:t xml:space="preserve"> </w:t>
      </w:r>
      <w:r>
        <w:rPr>
          <w:bCs/>
          <w:b/>
        </w:rPr>
        <w:t xml:space="preserve">Egypt Alexandria</w:t>
      </w:r>
      <w:r>
        <w:t xml:space="preserve"> </w:t>
      </w:r>
      <w:r>
        <w:t xml:space="preserve">and the nation:</w:t>
      </w:r>
    </w:p>
    <w:p>
      <w:pPr>
        <w:numPr>
          <w:ilvl w:val="0"/>
          <w:numId w:val="1004"/>
        </w:numPr>
        <w:pStyle w:val="Compact"/>
      </w:pPr>
      <w:r>
        <w:rPr>
          <w:bCs/>
          <w:b/>
        </w:rPr>
        <w:t xml:space="preserve">A Locally Trained Workforce:</w:t>
      </w:r>
      <w:r>
        <w:t xml:space="preserve"> </w:t>
      </w:r>
      <w:r>
        <w:t xml:space="preserve">Production of highly qualified, job-ready graduates who can fill critical roles as</w:t>
      </w:r>
      <w:r>
        <w:t xml:space="preserve"> </w:t>
      </w:r>
      <w:r>
        <w:rPr>
          <w:bCs/>
          <w:b/>
        </w:rPr>
        <w:t xml:space="preserve">Aerospace Engineer</w:t>
      </w:r>
      <w:r>
        <w:t xml:space="preserve">s within Egypt, reducing reliance on foreign consultants and stimulating domestic innovation.</w:t>
      </w:r>
    </w:p>
    <w:p>
      <w:pPr>
        <w:numPr>
          <w:ilvl w:val="0"/>
          <w:numId w:val="1004"/>
        </w:numPr>
        <w:pStyle w:val="Compact"/>
      </w:pPr>
      <w:r>
        <w:rPr>
          <w:bCs/>
          <w:b/>
        </w:rPr>
        <w:t xml:space="preserve">Applied Research Solutions:</w:t>
      </w:r>
      <w:r>
        <w:t xml:space="preserve"> </w:t>
      </w:r>
      <w:r>
        <w:t xml:space="preserve">Development of practical aerospace technologies addressing Alexandria-specific challenges (e.g., drone-based monitoring of the Nile Delta's agricultural zones or port operations optimization), enhancing regional resilience and efficiency.</w:t>
      </w:r>
    </w:p>
    <w:p>
      <w:pPr>
        <w:numPr>
          <w:ilvl w:val="0"/>
          <w:numId w:val="1004"/>
        </w:numPr>
        <w:pStyle w:val="Compact"/>
      </w:pPr>
      <w:r>
        <w:rPr>
          <w:bCs/>
          <w:b/>
        </w:rPr>
        <w:t xml:space="preserve">Economic Diversification &amp; Growth:</w:t>
      </w:r>
      <w:r>
        <w:t xml:space="preserve"> </w:t>
      </w:r>
      <w:r>
        <w:t xml:space="preserve">Attracting investment in aerospace-related startups and services to Alexandria, creating high-value jobs and diversifying the local economy beyond traditional sectors like tourism and shipping.</w:t>
      </w:r>
    </w:p>
    <w:p>
      <w:pPr>
        <w:numPr>
          <w:ilvl w:val="0"/>
          <w:numId w:val="1004"/>
        </w:numPr>
        <w:pStyle w:val="Compact"/>
      </w:pPr>
      <w:r>
        <w:rPr>
          <w:bCs/>
          <w:b/>
        </w:rPr>
        <w:t xml:space="preserve">National Strategic Alignment:</w:t>
      </w:r>
      <w:r>
        <w:t xml:space="preserve"> </w:t>
      </w:r>
      <w:r>
        <w:t xml:space="preserve">Direct contribution to Egypt Vision 2030 goals by building indigenous capability in a critical high-tech sector, strengthening national security through satellite capabilities, and positioning Egypt as a regional leader in space and aviation technology within Africa and the MENA region.</w:t>
      </w:r>
    </w:p>
    <w:bookmarkEnd w:id="24"/>
    <w:bookmarkStart w:id="25" w:name="conclusion"/>
    <w:p>
      <w:pPr>
        <w:pStyle w:val="Heading2"/>
      </w:pPr>
      <w:r>
        <w:t xml:space="preserve">6. Conclusion</w:t>
      </w:r>
    </w:p>
    <w:p>
      <w:pPr>
        <w:pStyle w:val="FirstParagraph"/>
      </w:pPr>
      <w:r>
        <w:t xml:space="preserve">The proposed Research Proposal for advancing Aerospace Engineering in</w:t>
      </w:r>
      <w:r>
        <w:t xml:space="preserve"> </w:t>
      </w:r>
      <w:r>
        <w:rPr>
          <w:bCs/>
          <w:b/>
        </w:rPr>
        <w:t xml:space="preserve">Egypt Alexandria</w:t>
      </w:r>
      <w:r>
        <w:t xml:space="preserve"> </w:t>
      </w:r>
      <w:r>
        <w:t xml:space="preserve">is not merely an academic exercise; it is a strategic imperative for national development. By establishing a dedicated research hub and specialized curriculum within the historic yet forward-looking context of Alexandria, Egypt can cultivate the next generation of skilled</w:t>
      </w:r>
      <w:r>
        <w:t xml:space="preserve"> </w:t>
      </w:r>
      <w:r>
        <w:rPr>
          <w:bCs/>
          <w:b/>
        </w:rPr>
        <w:t xml:space="preserve">Aerospace Engineer</w:t>
      </w:r>
      <w:r>
        <w:t xml:space="preserve">s equipped to solve local challenges and contribute globally. This initiative leverages Alexandria's unique position as an educational, maritime, and emerging technology center to build sustainable capacity where it is most needed. The successful implementation of this Research Proposal will mark a pivotal step towards transforming</w:t>
      </w:r>
      <w:r>
        <w:t xml:space="preserve"> </w:t>
      </w:r>
      <w:r>
        <w:rPr>
          <w:bCs/>
          <w:b/>
        </w:rPr>
        <w:t xml:space="preserve">Egypt Alexandria</w:t>
      </w:r>
      <w:r>
        <w:t xml:space="preserve"> </w:t>
      </w:r>
      <w:r>
        <w:t xml:space="preserve">into a recognized contributor within the international aerospace community, unlocking significant economic potential and technological sovereignty for Egypt.</w:t>
      </w:r>
    </w:p>
    <w:bookmarkEnd w:id="25"/>
    <w:bookmarkStart w:id="26" w:name="references-illustrative"/>
    <w:p>
      <w:pPr>
        <w:pStyle w:val="Heading2"/>
      </w:pPr>
      <w:r>
        <w:t xml:space="preserve">7. References (Illustrative)</w:t>
      </w:r>
    </w:p>
    <w:p>
      <w:pPr>
        <w:pStyle w:val="FirstParagraph"/>
      </w:pPr>
      <w:r>
        <w:t xml:space="preserve">Egyptian Space Agency (EgSA) Strategic Documents; Ministry of Education, Higher Education &amp; Scientific Research - Vision 2030 Framework; Alexandria University Academic Planning Reports; International Association of Aerospace Universities (IAAU) Benchmarking Studies.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Capacity in Egypt Alexandria</dc:title>
  <dc:creator/>
  <dc:language>en</dc:language>
  <cp:keywords/>
  <dcterms:created xsi:type="dcterms:W3CDTF">2025-12-11T06:51:31Z</dcterms:created>
  <dcterms:modified xsi:type="dcterms:W3CDTF">2025-12-11T06:51:31Z</dcterms:modified>
</cp:coreProperties>
</file>

<file path=docProps/custom.xml><?xml version="1.0" encoding="utf-8"?>
<Properties xmlns="http://schemas.openxmlformats.org/officeDocument/2006/custom-properties" xmlns:vt="http://schemas.openxmlformats.org/officeDocument/2006/docPropsVTypes"/>
</file>