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Aerospace</w:t>
      </w:r>
      <w:r>
        <w:t xml:space="preserve"> </w:t>
      </w:r>
      <w:r>
        <w:t xml:space="preserve">Engineering</w:t>
      </w:r>
      <w:r>
        <w:t xml:space="preserve"> </w:t>
      </w:r>
      <w:r>
        <w:t xml:space="preserve">in</w:t>
      </w:r>
      <w:r>
        <w:t xml:space="preserve"> </w:t>
      </w:r>
      <w:r>
        <w:t xml:space="preserve">Egypt</w:t>
      </w:r>
      <w:r>
        <w:t xml:space="preserve"> </w:t>
      </w:r>
      <w:r>
        <w:t xml:space="preserve">Cairo</w:t>
      </w:r>
    </w:p>
    <w:bookmarkStart w:id="29" w:name="X2285bfd80eff2faeeb0845802e61bf3371cb8f6"/>
    <w:p>
      <w:pPr>
        <w:pStyle w:val="Heading1"/>
      </w:pPr>
      <w:r>
        <w:t xml:space="preserve">Research Proposal: Strategic Development of Aerospace Engineering Capabilities in Egypt Cairo</w:t>
      </w:r>
    </w:p>
    <w:bookmarkStart w:id="20" w:name="introduction-and-background"/>
    <w:p>
      <w:pPr>
        <w:pStyle w:val="Heading2"/>
      </w:pPr>
      <w:r>
        <w:t xml:space="preserve">1. Introduction and Background</w:t>
      </w:r>
    </w:p>
    <w:p>
      <w:pPr>
        <w:pStyle w:val="FirstParagraph"/>
      </w:pPr>
      <w:r>
        <w:t xml:space="preserve">The aerospace sector represents a critical frontier for technological advancement, economic diversification, and national security in the 21st century. For Egypt, strategically positioned at the crossroads of Africa, Asia, and Europe with its capital Cairo serving as a regional hub for innovation, developing indigenous aerospace engineering capabilities is not merely an academic pursuit but a national imperative. Cairo's existing infrastructure—including the Egyptian Space Agency (EgSA) headquarters in New Cairo, advanced manufacturing clusters along the Suez Canal corridor, and institutions like Cairo University's Faculty of Engineering—provides a robust foundation. However, Egypt currently imports 98% of its aerospace components and lacks a vertically integrated supply chain. This research proposal addresses the urgent need for localized Aerospace Engineer expertise to transform Egypt into a competitive player in the global aerospace market while meeting domestic demands for satellite technology, unmanned aerial systems (UAS), and sustainable aviation solutions.</w:t>
      </w:r>
    </w:p>
    <w:bookmarkEnd w:id="20"/>
    <w:bookmarkStart w:id="21" w:name="problem-statement"/>
    <w:p>
      <w:pPr>
        <w:pStyle w:val="Heading2"/>
      </w:pPr>
      <w:r>
        <w:t xml:space="preserve">2. Problem Statement</w:t>
      </w:r>
    </w:p>
    <w:p>
      <w:pPr>
        <w:pStyle w:val="FirstParagraph"/>
      </w:pPr>
      <w:r>
        <w:t xml:space="preserve">Despite Egypt's ambitious space program (e.g., the "EgyptSat" series) and strategic location enabling participation in international aerospace initiatives, the nation faces a severe shortage of trained Aerospace Engineer professionals capable of driving innovation. Current engineering curricula in Cairo universities emphasize theoretical knowledge over practical aerospace systems design, leaving graduates unprepared for industry demands. Moreover, Egypt's aerospace industry remains fragmented with no dedicated research center focused on cutting-edge technologies like hypersonic propulsion or AI-driven aircraft optimization—capabilities essential for Cairo to attract multinational partnerships and secure export contracts. Without immediate intervention, Egypt risks further technological dependency and missed economic opportunities in a sector projected to grow at 6.5% annually globally.</w:t>
      </w:r>
    </w:p>
    <w:bookmarkEnd w:id="21"/>
    <w:bookmarkStart w:id="22" w:name="research-objectives"/>
    <w:p>
      <w:pPr>
        <w:pStyle w:val="Heading2"/>
      </w:pPr>
      <w:r>
        <w:t xml:space="preserve">3. Research Objectives</w:t>
      </w:r>
    </w:p>
    <w:p>
      <w:pPr>
        <w:pStyle w:val="FirstParagraph"/>
      </w:pPr>
      <w:r>
        <w:t xml:space="preserve">This research aims to establish the first comprehensive Aerospace Engineering R&amp;D ecosystem in Egypt Cairo through three interdependent objectives:</w:t>
      </w:r>
    </w:p>
    <w:p>
      <w:pPr>
        <w:numPr>
          <w:ilvl w:val="0"/>
          <w:numId w:val="1001"/>
        </w:numPr>
        <w:pStyle w:val="Compact"/>
      </w:pPr>
      <w:r>
        <w:rPr>
          <w:bCs/>
          <w:b/>
        </w:rPr>
        <w:t xml:space="preserve">Develop a National Aerospace Skills Framework:</w:t>
      </w:r>
      <w:r>
        <w:t xml:space="preserve"> </w:t>
      </w:r>
      <w:r>
        <w:t xml:space="preserve">Co-create industry-aligned curricula with EgSA, Egyptian Aircraft Manufacturing Company (EAMC), and Cairo University to produce 500+ certified Aerospace Engineer professionals by 2030.</w:t>
      </w:r>
    </w:p>
    <w:p>
      <w:pPr>
        <w:numPr>
          <w:ilvl w:val="0"/>
          <w:numId w:val="1001"/>
        </w:numPr>
        <w:pStyle w:val="Compact"/>
      </w:pPr>
      <w:r>
        <w:rPr>
          <w:bCs/>
          <w:b/>
        </w:rPr>
        <w:t xml:space="preserve">Establish the Cairo Advanced Aerospace Research Center (CAARC):</w:t>
      </w:r>
      <w:r>
        <w:t xml:space="preserve"> </w:t>
      </w:r>
      <w:r>
        <w:t xml:space="preserve">Create a physical hub in New Cairo equipped for prototyping lightweight composites, testing drone navigation systems in desert environments, and simulating satellite deployment scenarios unique to Egypt's geographic context.</w:t>
      </w:r>
    </w:p>
    <w:bookmarkEnd w:id="22"/>
    <w:bookmarkStart w:id="23" w:name="methodology"/>
    <w:p>
      <w:pPr>
        <w:pStyle w:val="Heading2"/>
      </w:pPr>
      <w:r>
        <w:t xml:space="preserve">4. Methodology</w:t>
      </w:r>
    </w:p>
    <w:p>
      <w:pPr>
        <w:pStyle w:val="FirstParagraph"/>
      </w:pPr>
      <w:r>
        <w:t xml:space="preserve">This 5-year project employs a mixed-methods approach grounded in Cairo's unique operational environment:</w:t>
      </w:r>
    </w:p>
    <w:p>
      <w:pPr>
        <w:numPr>
          <w:ilvl w:val="0"/>
          <w:numId w:val="1002"/>
        </w:numPr>
        <w:pStyle w:val="Compact"/>
      </w:pPr>
      <w:r>
        <w:rPr>
          <w:bCs/>
          <w:b/>
        </w:rPr>
        <w:t xml:space="preserve">Phase 1 (Year 1):</w:t>
      </w:r>
      <w:r>
        <w:t xml:space="preserve"> </w:t>
      </w:r>
      <w:r>
        <w:t xml:space="preserve">Comprehensive skills gap analysis across Cairo's aerospace ecosystem, interviewing EAMC engineers, EgSA scientists, and university faculty. Field studies will assess desert conditions' impact on aircraft performance.</w:t>
      </w:r>
    </w:p>
    <w:p>
      <w:pPr>
        <w:numPr>
          <w:ilvl w:val="0"/>
          <w:numId w:val="1002"/>
        </w:numPr>
        <w:pStyle w:val="Compact"/>
      </w:pPr>
      <w:r>
        <w:rPr>
          <w:bCs/>
          <w:b/>
        </w:rPr>
        <w:t xml:space="preserve">Phase 2 (Years 2-3):</w:t>
      </w:r>
      <w:r>
        <w:t xml:space="preserve"> </w:t>
      </w:r>
      <w:r>
        <w:t xml:space="preserve">Co-design of modular engineering courses with industry partners; establish CAARC lab facilities at Cairo University's New Campus. Initial R&amp;D will focus on solar UAVs for Egyptian farmers, using local materials to reduce costs by 40%.</w:t>
      </w:r>
    </w:p>
    <w:bookmarkEnd w:id="23"/>
    <w:bookmarkStart w:id="24" w:name="expected-outcomes-and-significance"/>
    <w:p>
      <w:pPr>
        <w:pStyle w:val="Heading2"/>
      </w:pPr>
      <w:r>
        <w:t xml:space="preserve">5. Expected Outcomes and Significance</w:t>
      </w:r>
    </w:p>
    <w:p>
      <w:pPr>
        <w:pStyle w:val="FirstParagraph"/>
      </w:pPr>
      <w:r>
        <w:t xml:space="preserve">This research promises transformative outcomes for Egypt Cairo:</w:t>
      </w:r>
    </w:p>
    <w:p>
      <w:pPr>
        <w:numPr>
          <w:ilvl w:val="0"/>
          <w:numId w:val="1003"/>
        </w:numPr>
        <w:pStyle w:val="Compact"/>
      </w:pPr>
      <w:r>
        <w:rPr>
          <w:bCs/>
          <w:b/>
        </w:rPr>
        <w:t xml:space="preserve">Economic Impact:</w:t>
      </w:r>
      <w:r>
        <w:t xml:space="preserve"> </w:t>
      </w:r>
      <w:r>
        <w:t xml:space="preserve">Projected creation of 1,200 high-value jobs by 2030, with potential to attract $50M+ in foreign investment from firms like Airbus and Thales seeking local R&amp;D partnerships.</w:t>
      </w:r>
    </w:p>
    <w:p>
      <w:pPr>
        <w:numPr>
          <w:ilvl w:val="0"/>
          <w:numId w:val="1003"/>
        </w:numPr>
        <w:pStyle w:val="Compact"/>
      </w:pPr>
      <w:r>
        <w:rPr>
          <w:bCs/>
          <w:b/>
        </w:rPr>
        <w:t xml:space="preserve">Technological Sovereignty:</w:t>
      </w:r>
      <w:r>
        <w:t xml:space="preserve"> </w:t>
      </w:r>
      <w:r>
        <w:t xml:space="preserve">Eliminate reliance on imported components through localized manufacturing of critical subsystems (e.g., avionics for Egyptian-built drones).</w:t>
      </w:r>
    </w:p>
    <w:p>
      <w:pPr>
        <w:numPr>
          <w:ilvl w:val="0"/>
          <w:numId w:val="1003"/>
        </w:numPr>
        <w:pStyle w:val="Compact"/>
      </w:pPr>
      <w:r>
        <w:rPr>
          <w:bCs/>
          <w:b/>
        </w:rPr>
        <w:t xml:space="preserve">Social Value:</w:t>
      </w:r>
      <w:r>
        <w:t xml:space="preserve"> </w:t>
      </w:r>
      <w:r>
        <w:t xml:space="preserve">Enhanced disaster response via satellite-enabled early warning systems covering 90% of Egypt's agricultural land, directly benefiting farmers in Cairo and Giza Governorates.</w:t>
      </w:r>
    </w:p>
    <w:p>
      <w:pPr>
        <w:numPr>
          <w:ilvl w:val="0"/>
          <w:numId w:val="1003"/>
        </w:numPr>
        <w:pStyle w:val="Compact"/>
      </w:pPr>
      <w:r>
        <w:rPr>
          <w:bCs/>
          <w:b/>
        </w:rPr>
        <w:t xml:space="preserve">National Prestige:</w:t>
      </w:r>
      <w:r>
        <w:t xml:space="preserve"> </w:t>
      </w:r>
      <w:r>
        <w:t xml:space="preserve">Position Egypt as Africa's leading aerospace innovator, with CAARC serving as a model for the African Union's "Space Program 2050" initiative.</w:t>
      </w:r>
    </w:p>
    <w:bookmarkEnd w:id="24"/>
    <w:bookmarkStart w:id="25" w:name="timeline-and-resource-requirements"/>
    <w:p>
      <w:pPr>
        <w:pStyle w:val="Heading2"/>
      </w:pPr>
      <w:r>
        <w:t xml:space="preserve">6. Timeline and Resource Requirements</w:t>
      </w:r>
    </w:p>
    <w:p>
      <w:pPr>
        <w:pStyle w:val="FirstParagraph"/>
      </w:pPr>
      <w:r>
        <w:rPr>
          <w:bCs/>
          <w:b/>
        </w:rPr>
        <w:t xml:space="preserve">Year 1:</w:t>
      </w:r>
      <w:r>
        <w:t xml:space="preserve"> </w:t>
      </w:r>
      <w:r>
        <w:t xml:space="preserve">Skills audit, facility planning (CAARC site selection in New Cairo), curriculum design with Egyptian Ministry of Higher Education.</w:t>
      </w:r>
      <w:r>
        <w:br/>
      </w:r>
      <w:r>
        <w:rPr>
          <w:bCs/>
          <w:b/>
        </w:rPr>
        <w:t xml:space="preserve">Year 2:</w:t>
      </w:r>
      <w:r>
        <w:t xml:space="preserve"> </w:t>
      </w:r>
      <w:r>
        <w:t xml:space="preserve">CAARC infrastructure setup; first Aerospace Engineer training cohort enrollment (target: 50 students). Initial UAV prototype development.</w:t>
      </w:r>
      <w:r>
        <w:br/>
      </w:r>
      <w:r>
        <w:rPr>
          <w:bCs/>
          <w:b/>
        </w:rPr>
        <w:t xml:space="preserve">Year 3:</w:t>
      </w:r>
      <w:r>
        <w:t xml:space="preserve"> </w:t>
      </w:r>
      <w:r>
        <w:t xml:space="preserve">SAF process pilot plant operational; partnership with EAMC for drone production line integration.</w:t>
      </w:r>
      <w:r>
        <w:br/>
      </w:r>
      <w:r>
        <w:rPr>
          <w:bCs/>
          <w:b/>
        </w:rPr>
        <w:t xml:space="preserve">Year 4-5:</w:t>
      </w:r>
      <w:r>
        <w:t xml:space="preserve"> </w:t>
      </w:r>
      <w:r>
        <w:t xml:space="preserve">Full-scale commercialization of aerospace products; expansion to include hypersonic materials research. Annual technology showcase in Cairo attracting global industry leaders.</w:t>
      </w:r>
    </w:p>
    <w:bookmarkEnd w:id="25"/>
    <w:bookmarkStart w:id="26" w:name="institutional-partnerships"/>
    <w:p>
      <w:pPr>
        <w:pStyle w:val="Heading2"/>
      </w:pPr>
      <w:r>
        <w:t xml:space="preserve">7. Institutional Partnerships</w:t>
      </w:r>
    </w:p>
    <w:p>
      <w:pPr>
        <w:pStyle w:val="FirstParagraph"/>
      </w:pPr>
      <w:r>
        <w:t xml:space="preserve">This initiative requires deep collaboration across Egypt Cairo's ecosystem:</w:t>
      </w:r>
    </w:p>
    <w:p>
      <w:pPr>
        <w:numPr>
          <w:ilvl w:val="0"/>
          <w:numId w:val="1004"/>
        </w:numPr>
        <w:pStyle w:val="Compact"/>
      </w:pPr>
      <w:r>
        <w:rPr>
          <w:bCs/>
          <w:b/>
        </w:rPr>
        <w:t xml:space="preserve">Egyptian Space Agency (EgSA):</w:t>
      </w:r>
      <w:r>
        <w:t xml:space="preserve"> </w:t>
      </w:r>
      <w:r>
        <w:t xml:space="preserve">Provides satellite data access and regulatory framework.</w:t>
      </w:r>
    </w:p>
    <w:p>
      <w:pPr>
        <w:numPr>
          <w:ilvl w:val="0"/>
          <w:numId w:val="1004"/>
        </w:numPr>
        <w:pStyle w:val="Compact"/>
      </w:pPr>
      <w:r>
        <w:rPr>
          <w:bCs/>
          <w:b/>
        </w:rPr>
        <w:t xml:space="preserve">Cairo University &amp; Ain Shams University:</w:t>
      </w:r>
      <w:r>
        <w:t xml:space="preserve"> </w:t>
      </w:r>
      <w:r>
        <w:t xml:space="preserve">Host academic programs and contribute research staff.</w:t>
      </w:r>
    </w:p>
    <w:p>
      <w:pPr>
        <w:numPr>
          <w:ilvl w:val="0"/>
          <w:numId w:val="1004"/>
        </w:numPr>
        <w:pStyle w:val="Compact"/>
      </w:pPr>
      <w:r>
        <w:rPr>
          <w:bCs/>
          <w:b/>
        </w:rPr>
        <w:t xml:space="preserve">Egyptian Aircraft Manufacturing Company (EAMC):</w:t>
      </w:r>
      <w:r>
        <w:t xml:space="preserve"> </w:t>
      </w:r>
      <w:r>
        <w:t xml:space="preserve">Offers production facilities for prototype testing in industrial settings near Cairo.</w:t>
      </w:r>
    </w:p>
    <w:p>
      <w:pPr>
        <w:numPr>
          <w:ilvl w:val="0"/>
          <w:numId w:val="1004"/>
        </w:numPr>
        <w:pStyle w:val="Compact"/>
      </w:pPr>
      <w:r>
        <w:rPr>
          <w:bCs/>
          <w:b/>
        </w:rPr>
        <w:t xml:space="preserve">Digital Egypt Initiative:</w:t>
      </w:r>
      <w:r>
        <w:t xml:space="preserve"> </w:t>
      </w:r>
      <w:r>
        <w:t xml:space="preserve">Integrates AI/ML tools for aircraft design optimization, leveraging Cairo's growing tech talent pool.</w:t>
      </w:r>
    </w:p>
    <w:bookmarkEnd w:id="26"/>
    <w:bookmarkStart w:id="27" w:name="conclusion"/>
    <w:p>
      <w:pPr>
        <w:pStyle w:val="Heading2"/>
      </w:pPr>
      <w:r>
        <w:t xml:space="preserve">8. Conclusion</w:t>
      </w:r>
    </w:p>
    <w:p>
      <w:pPr>
        <w:pStyle w:val="FirstParagraph"/>
      </w:pPr>
      <w:r>
        <w:t xml:space="preserve">The strategic development of Aerospace Engineer capabilities within Egypt Cairo is not merely about building rockets or drones—it is about forging a self-sustaining technological identity. By embedding research within Egypt's geographic and economic reality (from the Nile's agricultural needs to Cairo's urban density), this proposal ensures solutions are both innovative and locally relevant. The proposed CAARC center will become a beacon of African aerospace leadership, directly addressing national priorities while creating exportable technologies for the global market. As Egypt accelerates its Vision 2030 goals, this research stands as a critical catalyst to transform Cairo into a hub where Aerospace Engineer expertise drives national prosperity and regional influence. The time to invest in Egypt's skies is now—before the global aerospace race leaves Africa behind.</w:t>
      </w:r>
    </w:p>
    <w:bookmarkEnd w:id="27"/>
    <w:bookmarkStart w:id="28" w:name="word-count-856"/>
    <w:p>
      <w:pPr>
        <w:pStyle w:val="Heading2"/>
      </w:pPr>
      <w: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Aerospace Engineering in Egypt Cairo</dc:title>
  <dc:creator/>
  <dc:language>en</dc:language>
  <cp:keywords/>
  <dcterms:created xsi:type="dcterms:W3CDTF">2026-07-15T00:44:41Z</dcterms:created>
  <dcterms:modified xsi:type="dcterms:W3CDTF">2026-07-15T00:44:41Z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