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France</w:t>
      </w:r>
      <w:r>
        <w:t xml:space="preserve"> </w:t>
      </w:r>
      <w:r>
        <w:t xml:space="preserve">Lyon</w:t>
      </w:r>
    </w:p>
    <w:bookmarkStart w:id="28" w:name="Xcdf959dd1e0030515dfc560f92b529dc7f25056"/>
    <w:p>
      <w:pPr>
        <w:pStyle w:val="Heading1"/>
      </w:pPr>
      <w:r>
        <w:t xml:space="preserve">Research Proposal: Innovating Sustainable Propulsion Systems for Next-Generation Aircraft through Collaborative Aerospace Engineering in France Lyon</w:t>
      </w:r>
    </w:p>
    <w:bookmarkStart w:id="20" w:name="abstract"/>
    <w:p>
      <w:pPr>
        <w:pStyle w:val="Heading2"/>
      </w:pPr>
      <w:r>
        <w:t xml:space="preserve">Abstract</w:t>
      </w:r>
    </w:p>
    <w:p>
      <w:pPr>
        <w:pStyle w:val="FirstParagraph"/>
      </w:pPr>
      <w:r>
        <w:t xml:space="preserve">This Research Proposal outlines a groundbreaking initiative to develop low-emission propulsion technologies for regional aircraft, positioning France Lyon as a pivotal hub for sustainable aerospace innovation. As the global aviation sector faces unprecedented pressure to decarbonize, this project directly addresses critical gaps in hydrogen combustion efficiency and hybrid-electric powertrain integration. By leveraging Lyon's unique ecosystem of academic excellence, industry partnerships, and EU-funded infrastructure, the research will produce actionable solutions that advance both scientific knowledge and industrial competitiveness. This proposal is designed to attract top-tier talent seeking to contribute as an Aerospace Engineer within France Lyon's dynamic aerospace community.</w:t>
      </w:r>
    </w:p>
    <w:bookmarkEnd w:id="20"/>
    <w:bookmarkStart w:id="21" w:name="X85e737e1ceb637b0ef5315f90087f2f8e39755e"/>
    <w:p>
      <w:pPr>
        <w:pStyle w:val="Heading2"/>
      </w:pPr>
      <w:r>
        <w:t xml:space="preserve">1. Introduction: The Strategic Imperative for Aerospace Research in France Lyon</w:t>
      </w:r>
    </w:p>
    <w:p>
      <w:pPr>
        <w:pStyle w:val="FirstParagraph"/>
      </w:pPr>
      <w:r>
        <w:t xml:space="preserve">The aerospace industry is a cornerstone of the European economy, contributing €50 billion annually to GDP and supporting over 1 million jobs across the continent. In this context, France Lyon emerges as an increasingly vital node within Europe's aerospace value chain. The city benefits from proximity to major manufacturing centers (e.g., Safran facilities in Saint-Étienne), world-class engineering institutions like INSA Lyon and École Centrale de Lyon, and the strategic Cité de l'Air et de l'Espace museum complex – all converging to create an unparalleled environment for applied research. This project capitalizes on Lyon's established position as a hub for advanced materials science, computational fluid dynamics (CFD), and sustainable technology development. As an Aerospace Engineer in France Lyon, the researcher will operate at the intersection of cutting-edge academia and industry needs, directly contributing to national decarbonization goals outlined in France’s 2030 Climate Plan.</w:t>
      </w:r>
    </w:p>
    <w:bookmarkEnd w:id="21"/>
    <w:bookmarkStart w:id="22" w:name="X3ed07c5b1a05e5c254229f62fc28b041b13ac12"/>
    <w:p>
      <w:pPr>
        <w:pStyle w:val="Heading2"/>
      </w:pPr>
      <w:r>
        <w:t xml:space="preserve">2. Problem Statement: Critical Gaps in Sustainable Propulsion Development</w:t>
      </w:r>
    </w:p>
    <w:p>
      <w:pPr>
        <w:pStyle w:val="FirstParagraph"/>
      </w:pPr>
      <w:r>
        <w:t xml:space="preserve">Current aerospace propulsion systems face a dual challenge: achieving significant CO</w:t>
      </w:r>
      <w:r>
        <w:rPr>
          <w:vertAlign w:val="subscript"/>
        </w:rPr>
        <w:t xml:space="preserve">2</w:t>
      </w:r>
      <w:r>
        <w:t xml:space="preserve"> </w:t>
      </w:r>
      <w:r>
        <w:t xml:space="preserve">reduction while maintaining operational safety, performance, and cost-effectiveness for regional aircraft (50-100 seats). Current hydrogen fuel cell systems suffer from weight penalties and scalability issues for medium-range flights. Hybrid-electric architectures remain limited by battery energy density constraints. Crucially, the development of validated combustion models for hydrogen-enriched kerosene mixtures has been insufficiently addressed in European research frameworks, creating a bottleneck for near-term deployment. This Research Proposal directly targets these gaps through a multidisciplinary approach combining advanced simulation, materials engineering, and experimental validation – activities uniquely supported by Lyon's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High-Fidelity CFD Models:</w:t>
      </w:r>
      <w:r>
        <w:t xml:space="preserve"> </w:t>
      </w:r>
      <w:r>
        <w:t xml:space="preserve">Create predictive computational frameworks for hydrogen-kerosene combustion in gas turbine combustors, validated against experimental data from the CEA-LIST facilities in Lyon.</w:t>
      </w:r>
    </w:p>
    <w:p>
      <w:pPr>
        <w:numPr>
          <w:ilvl w:val="0"/>
          <w:numId w:val="1001"/>
        </w:numPr>
        <w:pStyle w:val="Compact"/>
      </w:pPr>
      <w:r>
        <w:rPr>
          <w:bCs/>
          <w:b/>
        </w:rPr>
        <w:t xml:space="preserve">Design Lightweight Hybrid Powertrains:</w:t>
      </w:r>
      <w:r>
        <w:t xml:space="preserve"> </w:t>
      </w:r>
      <w:r>
        <w:t xml:space="preserve">Engineer novel thermal management systems and battery-integrated propulsion components to optimize weight-to-power ratios for regional aircraft, utilizing materials science expertise from the University of Lyon.</w:t>
      </w:r>
    </w:p>
    <w:p>
      <w:pPr>
        <w:numPr>
          <w:ilvl w:val="0"/>
          <w:numId w:val="1001"/>
        </w:numPr>
        <w:pStyle w:val="Compact"/>
      </w:pPr>
      <w:r>
        <w:rPr>
          <w:bCs/>
          <w:b/>
        </w:rPr>
        <w:t xml:space="preserve">Establish Industry Co-Creation Protocols:</w:t>
      </w:r>
      <w:r>
        <w:t xml:space="preserve"> </w:t>
      </w:r>
      <w:r>
        <w:t xml:space="preserve">Forge a collaborative R&amp;D pipeline with Airbus Helicopters (Meyreuil) and Safran Tech (Lyon), ensuring research outcomes directly address industrial pain points identified in France Lyon's aerospace cluster.</w:t>
      </w:r>
    </w:p>
    <w:bookmarkEnd w:id="23"/>
    <w:bookmarkStart w:id="24" w:name="Xc68e182fab72e81ad7f1fd1d933e720cf00efc6"/>
    <w:p>
      <w:pPr>
        <w:pStyle w:val="Heading2"/>
      </w:pPr>
      <w:r>
        <w:t xml:space="preserve">4. Methodology: Leveraging France Lyon's Unique Ecosystem</w:t>
      </w:r>
    </w:p>
    <w:p>
      <w:pPr>
        <w:pStyle w:val="FirstParagraph"/>
      </w:pPr>
      <w:r>
        <w:t xml:space="preserve">This project will be executed through a tightly integrated consortium centered in France Lyon:</w:t>
      </w:r>
    </w:p>
    <w:p>
      <w:pPr>
        <w:numPr>
          <w:ilvl w:val="0"/>
          <w:numId w:val="1002"/>
        </w:numPr>
        <w:pStyle w:val="Compact"/>
      </w:pPr>
      <w:r>
        <w:rPr>
          <w:bCs/>
          <w:b/>
        </w:rPr>
        <w:t xml:space="preserve">Academic Backbone:</w:t>
      </w:r>
      <w:r>
        <w:t xml:space="preserve"> </w:t>
      </w:r>
      <w:r>
        <w:t xml:space="preserve">INSA Lyon’s Laboratory of Thermodynamics and Energy (LTHE) will lead computational work. The École Centrale de Lyon’s Department of Mechanical Engineering provides access to advanced wind tunnels and materials characterization labs.</w:t>
      </w:r>
    </w:p>
    <w:p>
      <w:pPr>
        <w:numPr>
          <w:ilvl w:val="0"/>
          <w:numId w:val="1002"/>
        </w:numPr>
        <w:pStyle w:val="Compact"/>
      </w:pPr>
      <w:r>
        <w:rPr>
          <w:bCs/>
          <w:b/>
        </w:rPr>
        <w:t xml:space="preserve">Industry Partnerships:</w:t>
      </w:r>
      <w:r>
        <w:t xml:space="preserve"> </w:t>
      </w:r>
      <w:r>
        <w:t xml:space="preserve">Safran Tech will supply combustion chamber test facilities in the Lyon metropolitan area, while Airbus Helicopters will provide flight test data for regional aircraft integration scenarios.</w:t>
      </w:r>
    </w:p>
    <w:p>
      <w:pPr>
        <w:numPr>
          <w:ilvl w:val="0"/>
          <w:numId w:val="1002"/>
        </w:numPr>
        <w:pStyle w:val="Compact"/>
      </w:pPr>
      <w:r>
        <w:rPr>
          <w:bCs/>
          <w:b/>
        </w:rPr>
        <w:t xml:space="preserve">EU-Funded Infrastructure:</w:t>
      </w:r>
      <w:r>
        <w:t xml:space="preserve"> </w:t>
      </w:r>
      <w:r>
        <w:t xml:space="preserve">Utilization of the Rhône-Alpes region’s advanced computing resources (via GENCI) and the Lyon-based Clean Sky 2 project management office to ensure alignment with European technological priorities.</w:t>
      </w:r>
    </w:p>
    <w:p>
      <w:pPr>
        <w:numPr>
          <w:ilvl w:val="0"/>
          <w:numId w:val="1002"/>
        </w:numPr>
        <w:pStyle w:val="Compact"/>
      </w:pPr>
      <w:r>
        <w:rPr>
          <w:bCs/>
          <w:b/>
        </w:rPr>
        <w:t xml:space="preserve">Interdisciplinary Approach:</w:t>
      </w:r>
      <w:r>
        <w:t xml:space="preserve"> </w:t>
      </w:r>
      <w:r>
        <w:t xml:space="preserve">Combining computational fluid dynamics, electrochemical engineering, and systems integration under one research umbrella – a model uniquely feasible within France Lyon's collaborative academic-industrial landscape.</w:t>
      </w:r>
    </w:p>
    <w:bookmarkEnd w:id="24"/>
    <w:bookmarkStart w:id="25" w:name="expected-outcomes-and-impact"/>
    <w:p>
      <w:pPr>
        <w:pStyle w:val="Heading2"/>
      </w:pPr>
      <w:r>
        <w:t xml:space="preserve">5. Expected Outcomes and Impact</w:t>
      </w:r>
    </w:p>
    <w:p>
      <w:pPr>
        <w:pStyle w:val="FirstParagraph"/>
      </w:pPr>
      <w:r>
        <w:t xml:space="preserve">This Research Proposal anticipates deliverables with significant technical, economic, and environmental impact:</w:t>
      </w:r>
    </w:p>
    <w:p>
      <w:pPr>
        <w:numPr>
          <w:ilvl w:val="0"/>
          <w:numId w:val="1003"/>
        </w:numPr>
        <w:pStyle w:val="Compact"/>
      </w:pPr>
      <w:r>
        <w:rPr>
          <w:bCs/>
          <w:b/>
        </w:rPr>
        <w:t xml:space="preserve">Technical:</w:t>
      </w:r>
      <w:r>
        <w:t xml:space="preserve"> </w:t>
      </w:r>
      <w:r>
        <w:t xml:space="preserve">A validated open-source combustion model (v3.0) for hydrogen-blended fuels, reducing development cycles by 30% for industrial partners. Novel lightweight power distribution architecture achieving 25% weight savings over current hybrid systems.</w:t>
      </w:r>
    </w:p>
    <w:p>
      <w:pPr>
        <w:numPr>
          <w:ilvl w:val="0"/>
          <w:numId w:val="1003"/>
        </w:numPr>
        <w:pStyle w:val="Compact"/>
      </w:pPr>
      <w:r>
        <w:rPr>
          <w:bCs/>
          <w:b/>
        </w:rPr>
        <w:t xml:space="preserve">Economic:</w:t>
      </w:r>
      <w:r>
        <w:t xml:space="preserve"> </w:t>
      </w:r>
      <w:r>
        <w:t xml:space="preserve">Direct support of France Lyon’s target to create 5,000 high-value aerospace jobs by 2030 through technology transfer and spin-off creation. Attracting €1.8M in additional EU Horizon Europe funding for the consortium.</w:t>
      </w:r>
    </w:p>
    <w:p>
      <w:pPr>
        <w:numPr>
          <w:ilvl w:val="0"/>
          <w:numId w:val="1003"/>
        </w:numPr>
        <w:pStyle w:val="Compact"/>
      </w:pPr>
      <w:r>
        <w:rPr>
          <w:bCs/>
          <w:b/>
        </w:rPr>
        <w:t xml:space="preserve">Societal:</w:t>
      </w:r>
      <w:r>
        <w:t xml:space="preserve"> </w:t>
      </w:r>
      <w:r>
        <w:t xml:space="preserve">Contribution to France's goal of reducing aviation emissions by 55% by 2030 (vs. 2005) through deployable technology within a decade, positioning Lyon as a global leader in sustainable aerospace engineering.</w:t>
      </w:r>
    </w:p>
    <w:bookmarkEnd w:id="25"/>
    <w:bookmarkStart w:id="26" w:name="Xac16b976244ea1fc2e51b9a73577845d295e514"/>
    <w:p>
      <w:pPr>
        <w:pStyle w:val="Heading2"/>
      </w:pPr>
      <w:r>
        <w:t xml:space="preserve">6. Why France Lyon? The Ideal Environment for an Aerospace Engineer</w:t>
      </w:r>
    </w:p>
    <w:p>
      <w:pPr>
        <w:pStyle w:val="FirstParagraph"/>
      </w:pPr>
      <w:r>
        <w:t xml:space="preserve">France Lyon offers an unmatched environment for the dedicated Aerospace Engineer due to its exceptional concentration of resources:</w:t>
      </w:r>
    </w:p>
    <w:p>
      <w:pPr>
        <w:numPr>
          <w:ilvl w:val="0"/>
          <w:numId w:val="1004"/>
        </w:numPr>
        <w:pStyle w:val="Compact"/>
      </w:pPr>
      <w:r>
        <w:rPr>
          <w:bCs/>
          <w:b/>
        </w:rPr>
        <w:t xml:space="preserve">Cultural &amp; Academic Synergy:</w:t>
      </w:r>
      <w:r>
        <w:t xml:space="preserve"> </w:t>
      </w:r>
      <w:r>
        <w:t xml:space="preserve">Lyon’s long tradition of engineering excellence (dating back to the École Centrale's founding in 1829) creates a culture where industry and academia collaborate seamlessly – a critical factor for translational research success.</w:t>
      </w:r>
    </w:p>
    <w:p>
      <w:pPr>
        <w:numPr>
          <w:ilvl w:val="0"/>
          <w:numId w:val="1004"/>
        </w:numPr>
        <w:pStyle w:val="Compact"/>
      </w:pPr>
      <w:r>
        <w:rPr>
          <w:bCs/>
          <w:b/>
        </w:rPr>
        <w:t xml:space="preserve">Strategic Geographic Position:</w:t>
      </w:r>
      <w:r>
        <w:t xml:space="preserve"> </w:t>
      </w:r>
      <w:r>
        <w:t xml:space="preserve">Situated at Europe's geographic center, Lyon provides rapid access to key aerospace hubs (Toulouse, Munich, Geneva) via rail and air networks essential for collaborative European projects.</w:t>
      </w:r>
    </w:p>
    <w:p>
      <w:pPr>
        <w:numPr>
          <w:ilvl w:val="0"/>
          <w:numId w:val="1004"/>
        </w:numPr>
        <w:pStyle w:val="Compact"/>
      </w:pPr>
      <w:r>
        <w:rPr>
          <w:bCs/>
          <w:b/>
        </w:rPr>
        <w:t xml:space="preserve">Dedicated Innovation Ecosystem:</w:t>
      </w:r>
      <w:r>
        <w:t xml:space="preserve"> </w:t>
      </w:r>
      <w:r>
        <w:t xml:space="preserve">The France 2030 investment plan allocates €2.5 billion specifically for aerospace R&amp;D in the Lyon region, including new clean-tech incubators like the "Cité de l’Aéronautique" innovation center.</w:t>
      </w:r>
    </w:p>
    <w:p>
      <w:pPr>
        <w:pStyle w:val="FirstParagraph"/>
      </w:pPr>
      <w:r>
        <w:t xml:space="preserve">For an Aerospace Engineer aspiring to lead sustainable aviation solutions, France Lyon represents not just a location, but an active community committed to redefining aerospace's future. This Research Proposal provides the platform for such talent to thrive within a mission-driven environment aligned with global decarbonization imperatives.</w:t>
      </w:r>
    </w:p>
    <w:bookmarkEnd w:id="26"/>
    <w:bookmarkStart w:id="27" w:name="Xa52bfe445b1a0349f8802b03f4cc5d41e82ad2d"/>
    <w:p>
      <w:pPr>
        <w:pStyle w:val="Heading2"/>
      </w:pPr>
      <w:r>
        <w:t xml:space="preserve">7. Conclusion: A Catalyst for Aerospace Leadership</w:t>
      </w:r>
    </w:p>
    <w:p>
      <w:pPr>
        <w:pStyle w:val="FirstParagraph"/>
      </w:pPr>
      <w:r>
        <w:t xml:space="preserve">This Research Proposal transcends conventional academic inquiry by embedding itself within France Lyon’s vibrant aerospace ecosystem. It directly responds to the European Green Deal's aviation objectives while addressing unmet technological needs in propulsion systems. By fostering deep collaboration between INSA Lyon, Safran Tech, and Airbus Helicopters – all anchored in France Lyon – this project establishes a replicable model for impactful engineering research. The outcomes will provide tangible pathways for an Aerospace Engineer to contribute meaningfully to both scientific advancement and industrial transformation. As Europe accelerates its transition toward net-zero aviation, France Lyon emerges as the optimal proving ground where this Research Proposal will generate the innovations necessary to power a sustainable aerospace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at the Heart of France Lyon</dc:title>
  <dc:creator/>
  <cp:keywords/>
  <dcterms:created xsi:type="dcterms:W3CDTF">2026-07-19T19:56:29Z</dcterms:created>
  <dcterms:modified xsi:type="dcterms:W3CDTF">2026-07-19T19:56:29Z</dcterms:modified>
</cp:coreProperties>
</file>

<file path=docProps/custom.xml><?xml version="1.0" encoding="utf-8"?>
<Properties xmlns="http://schemas.openxmlformats.org/officeDocument/2006/custom-properties" xmlns:vt="http://schemas.openxmlformats.org/officeDocument/2006/docPropsVTypes"/>
</file>