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Aerospace</w:t>
      </w:r>
      <w:r>
        <w:t xml:space="preserve"> </w:t>
      </w:r>
      <w:r>
        <w:t xml:space="preserve">Integration</w:t>
      </w:r>
      <w:r>
        <w:t xml:space="preserve"> </w:t>
      </w:r>
      <w:r>
        <w:t xml:space="preserve">in</w:t>
      </w:r>
      <w:r>
        <w:t xml:space="preserve"> </w:t>
      </w:r>
      <w:r>
        <w:t xml:space="preserve">Indonesia</w:t>
      </w:r>
      <w:r>
        <w:t xml:space="preserve"> </w:t>
      </w:r>
      <w:r>
        <w:t xml:space="preserve">Jakarta</w:t>
      </w:r>
    </w:p>
    <w:bookmarkStart w:id="28" w:name="X961173209021417dad8ade9e441db2e79f50c99"/>
    <w:p>
      <w:pPr>
        <w:pStyle w:val="Heading1"/>
      </w:pPr>
      <w:r>
        <w:t xml:space="preserve">Research Proposal: Developing Sustainable Urban Air Mobility Solutions for Indonesia Jakarta through Aerospace Engineering Innovation</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Indonesia Jakarta</w:t>
      </w:r>
      <w:r>
        <w:t xml:space="preserve">, the nation's political, economic, and cultural hub, has created unprecedented challenges in transportation infrastructure. With a metropolitan population exceeding 30 million and chronic traffic congestion costing billions annually, innovative solutions are imperative. The emergence of Urban Air Mobility (UAM) technologies—encompassing electric vertical take-off and landing (eVTOL) aircraft and advanced drone systems—presents a transformative opportunity for</w:t>
      </w:r>
      <w:r>
        <w:t xml:space="preserve"> </w:t>
      </w:r>
      <w:r>
        <w:rPr>
          <w:bCs/>
          <w:b/>
        </w:rPr>
        <w:t xml:space="preserve">Aerospace Engineer</w:t>
      </w:r>
      <w:r>
        <w:t xml:space="preserve">s to address Jakarta's mobility crisis. This</w:t>
      </w:r>
      <w:r>
        <w:t xml:space="preserve"> </w:t>
      </w:r>
      <w:r>
        <w:rPr>
          <w:bCs/>
          <w:b/>
        </w:rPr>
        <w:t xml:space="preserve">Research Proposal</w:t>
      </w:r>
      <w:r>
        <w:t xml:space="preserve"> </w:t>
      </w:r>
      <w:r>
        <w:t xml:space="preserve">outlines a groundbreaking study focused on developing contextually appropriate UAM infrastructure, safety protocols, and regulatory frameworks specifically tailored for the unique environmental, social, and logistical conditions of</w:t>
      </w:r>
      <w:r>
        <w:t xml:space="preserve"> </w:t>
      </w:r>
      <w:r>
        <w:rPr>
          <w:bCs/>
          <w:b/>
        </w:rPr>
        <w:t xml:space="preserve">Indonesia Jakarta</w:t>
      </w:r>
      <w:r>
        <w:t xml:space="preserve">. Indonesia's Vision 2045 and its "Make in Indonesia" initiative further underscore the urgency to build local aerospace capabilities rather than merely adopting foreign technologies.</w:t>
      </w:r>
    </w:p>
    <w:bookmarkEnd w:id="20"/>
    <w:bookmarkStart w:id="21" w:name="problem-statement"/>
    <w:p>
      <w:pPr>
        <w:pStyle w:val="Heading2"/>
      </w:pPr>
      <w:r>
        <w:t xml:space="preserve">2. Problem Statement</w:t>
      </w:r>
    </w:p>
    <w:p>
      <w:pPr>
        <w:pStyle w:val="FirstParagraph"/>
      </w:pPr>
      <w:r>
        <w:t xml:space="preserve">Current transportation systems in Jakarta are severely strained, with average commute times exceeding 1.5 hours daily and pollution levels frequently reaching hazardous levels. While global UAM development is accelerating, existing models fail to account for Jakarta's specific challenges: intense monsoon seasons causing weather volatility, dense low-rise urban fabric restricting take-off/landing zones (STOL), cultural acceptance barriers, and the critical need for energy-efficient solutions given Indonesia's grid constraints. Crucially,</w:t>
      </w:r>
      <w:r>
        <w:t xml:space="preserve"> </w:t>
      </w:r>
      <w:r>
        <w:rPr>
          <w:bCs/>
          <w:b/>
        </w:rPr>
        <w:t xml:space="preserve">Indonesia Jakarta</w:t>
      </w:r>
      <w:r>
        <w:t xml:space="preserve"> </w:t>
      </w:r>
      <w:r>
        <w:t xml:space="preserve">lacks a local ecosystem of skilled</w:t>
      </w:r>
      <w:r>
        <w:t xml:space="preserve"> </w:t>
      </w:r>
      <w:r>
        <w:rPr>
          <w:bCs/>
          <w:b/>
        </w:rPr>
        <w:t xml:space="preserve">Aerospace Engineer</w:t>
      </w:r>
      <w:r>
        <w:t xml:space="preserve">s trained in UAM system integration and urban operations. Relying on imported technology without adapting it to Jakarta's realities risks high operational costs, safety incidents, and failure to achieve national sustainability goals. This research directly addresses the gap between global aerospace innovation and localized implementation needs within</w:t>
      </w:r>
      <w:r>
        <w:t xml:space="preserve"> </w:t>
      </w:r>
      <w:r>
        <w:rPr>
          <w:bCs/>
          <w:b/>
        </w:rPr>
        <w:t xml:space="preserve">Indonesia Jakarta</w:t>
      </w:r>
      <w:r>
        <w:t xml:space="preserve">.</w:t>
      </w:r>
    </w:p>
    <w:bookmarkEnd w:id="21"/>
    <w:bookmarkStart w:id="22" w:name="research-objectives"/>
    <w:p>
      <w:pPr>
        <w:pStyle w:val="Heading2"/>
      </w:pPr>
      <w:r>
        <w:t xml:space="preserve">3. Research Objectives</w:t>
      </w:r>
    </w:p>
    <w:p>
      <w:pPr>
        <w:pStyle w:val="FirstParagraph"/>
      </w:pPr>
      <w:r>
        <w:t xml:space="preserve">This project aims to establish a foundational framework for safe, scalable UAM deployment in Jakarta through three core objectives:</w:t>
      </w:r>
    </w:p>
    <w:p>
      <w:pPr>
        <w:numPr>
          <w:ilvl w:val="0"/>
          <w:numId w:val="1001"/>
        </w:numPr>
        <w:pStyle w:val="Compact"/>
      </w:pPr>
      <w:r>
        <w:rPr>
          <w:bCs/>
          <w:b/>
        </w:rPr>
        <w:t xml:space="preserve">Contextual System Design:</w:t>
      </w:r>
      <w:r>
        <w:t xml:space="preserve"> </w:t>
      </w:r>
      <w:r>
        <w:t xml:space="preserve">Develop UAM infrastructure concepts (vertiports, charging networks) optimized for Jakarta's microclimates, spatial constraints (e.g., utilizing existing structures like high-rises and airports), and integration with public transport hubs like TransJakarta.</w:t>
      </w:r>
    </w:p>
    <w:p>
      <w:pPr>
        <w:numPr>
          <w:ilvl w:val="0"/>
          <w:numId w:val="1001"/>
        </w:numPr>
        <w:pStyle w:val="Compact"/>
      </w:pPr>
      <w:r>
        <w:rPr>
          <w:bCs/>
          <w:b/>
        </w:rPr>
        <w:t xml:space="preserve">Aerospace Engineering Workforce Development:</w:t>
      </w:r>
      <w:r>
        <w:t xml:space="preserve"> </w:t>
      </w:r>
      <w:r>
        <w:t xml:space="preserve">Create a specialized curriculum framework for</w:t>
      </w:r>
      <w:r>
        <w:t xml:space="preserve"> </w:t>
      </w:r>
      <w:r>
        <w:rPr>
          <w:bCs/>
          <w:b/>
        </w:rPr>
        <w:t xml:space="preserve">Aerospace Engineer</w:t>
      </w:r>
      <w:r>
        <w:t xml:space="preserve">s in Indonesian universities, focusing on UAM operations, urban airspace management, and sustainable propulsion relevant to Jakarta's environment.</w:t>
      </w:r>
    </w:p>
    <w:p>
      <w:pPr>
        <w:numPr>
          <w:ilvl w:val="0"/>
          <w:numId w:val="1001"/>
        </w:numPr>
        <w:pStyle w:val="Compact"/>
      </w:pPr>
      <w:r>
        <w:rPr>
          <w:bCs/>
          <w:b/>
        </w:rPr>
        <w:t xml:space="preserve">Regulatory &amp; Socio-Economic Feasibility Study:</w:t>
      </w:r>
      <w:r>
        <w:t xml:space="preserve"> </w:t>
      </w:r>
      <w:r>
        <w:t xml:space="preserve">Collaborate with Indonesia's Civil Aviation Authority (BPPTKG) and local governments to model regulatory pathways and conduct community impact assessments for pilot UAM services in selected Jakarta corridors (e.g., between Soekarno-Hatta Airport and Central Jakarta).</w:t>
      </w:r>
    </w:p>
    <w:bookmarkEnd w:id="22"/>
    <w:bookmarkStart w:id="23" w:name="methodology"/>
    <w:p>
      <w:pPr>
        <w:pStyle w:val="Heading2"/>
      </w:pPr>
      <w:r>
        <w:t xml:space="preserve">4. Methodology</w:t>
      </w:r>
    </w:p>
    <w:p>
      <w:pPr>
        <w:pStyle w:val="FirstParagraph"/>
      </w:pPr>
      <w:r>
        <w:t xml:space="preserve">The research will employ a mixed-methods approach over 24 months:</w:t>
      </w:r>
    </w:p>
    <w:p>
      <w:pPr>
        <w:numPr>
          <w:ilvl w:val="0"/>
          <w:numId w:val="1002"/>
        </w:numPr>
        <w:pStyle w:val="Compact"/>
      </w:pPr>
      <w:r>
        <w:rPr>
          <w:bCs/>
          <w:b/>
        </w:rPr>
        <w:t xml:space="preserve">Phase 1 (Months 1-6):</w:t>
      </w:r>
      <w:r>
        <w:t xml:space="preserve"> </w:t>
      </w:r>
      <w:r>
        <w:t xml:space="preserve">Comprehensive data collection via Jakarta-specific geospatial analysis, weather pattern modeling (focusing on monsoon impacts), and stakeholder workshops with BPPTKG, DKI Jakarta Transportation Agency, and academic institutions like ITB and Universitas Padjadjaran.</w:t>
      </w:r>
    </w:p>
    <w:p>
      <w:pPr>
        <w:numPr>
          <w:ilvl w:val="0"/>
          <w:numId w:val="1002"/>
        </w:numPr>
        <w:pStyle w:val="Compact"/>
      </w:pPr>
      <w:r>
        <w:rPr>
          <w:bCs/>
          <w:b/>
        </w:rPr>
        <w:t xml:space="preserve">Phase 2 (Months 7-15):</w:t>
      </w:r>
      <w:r>
        <w:t xml:space="preserve"> </w:t>
      </w:r>
      <w:r>
        <w:t xml:space="preserve">Computational modeling using aerospace simulation software to test aircraft performance under Jakarta's humidity, temperature, and wind shear conditions. Co-design of vertiport layouts with architects focusing on minimal land footprint and community integration.</w:t>
      </w:r>
    </w:p>
    <w:p>
      <w:pPr>
        <w:numPr>
          <w:ilvl w:val="0"/>
          <w:numId w:val="1002"/>
        </w:numPr>
        <w:pStyle w:val="Compact"/>
      </w:pPr>
      <w:r>
        <w:rPr>
          <w:bCs/>
          <w:b/>
        </w:rPr>
        <w:t xml:space="preserve">Phase 3 (Months 16-24):</w:t>
      </w:r>
      <w:r>
        <w:t xml:space="preserve"> </w:t>
      </w:r>
      <w:r>
        <w:t xml:space="preserve">Development of a pilot UAM service blueprint for a 5km corridor. Field testing of drone-based logistics (e.g., medical supply delivery) in collaboration with Jakarta Health Department. Evaluation of socio-economic impact, including job creation potential for local</w:t>
      </w:r>
      <w:r>
        <w:t xml:space="preserve"> </w:t>
      </w:r>
      <w:r>
        <w:rPr>
          <w:bCs/>
          <w:b/>
        </w:rPr>
        <w:t xml:space="preserve">Aerospace Engineer</w:t>
      </w:r>
      <w:r>
        <w:t xml:space="preserve">s and reduced emissions.</w:t>
      </w:r>
    </w:p>
    <w:bookmarkEnd w:id="23"/>
    <w:bookmarkStart w:id="24" w:name="significance-and-expected-outcomes"/>
    <w:p>
      <w:pPr>
        <w:pStyle w:val="Heading2"/>
      </w:pPr>
      <w:r>
        <w:t xml:space="preserve">5. Significance and Expected Outcomes</w:t>
      </w:r>
    </w:p>
    <w:p>
      <w:pPr>
        <w:pStyle w:val="FirstParagraph"/>
      </w:pPr>
      <w:r>
        <w:t xml:space="preserve">This research directly supports Indonesia's national goals of becoming a regional aerospace leader by building indigenous capability in Jakarta, the nation's innovation epicenter. Key expected outcomes include:</w:t>
      </w:r>
    </w:p>
    <w:p>
      <w:pPr>
        <w:numPr>
          <w:ilvl w:val="0"/>
          <w:numId w:val="1003"/>
        </w:numPr>
        <w:pStyle w:val="Compact"/>
      </w:pPr>
      <w:r>
        <w:t xml:space="preserve">A validated technical framework for UAM operations in Southeast Asian megacities, specifically applicable to</w:t>
      </w:r>
      <w:r>
        <w:t xml:space="preserve"> </w:t>
      </w:r>
      <w:r>
        <w:rPr>
          <w:bCs/>
          <w:b/>
        </w:rPr>
        <w:t xml:space="preserve">Indonesia Jakarta</w:t>
      </w:r>
      <w:r>
        <w:t xml:space="preserve">.</w:t>
      </w:r>
    </w:p>
    <w:p>
      <w:pPr>
        <w:numPr>
          <w:ilvl w:val="0"/>
          <w:numId w:val="1003"/>
        </w:numPr>
        <w:pStyle w:val="Compact"/>
      </w:pPr>
      <w:r>
        <w:t xml:space="preserve">Establishment of the first specialized UAM training module within Indonesian aerospace engineering curricula, producing graduates equipped to solve Jakarta's mobility challenges.</w:t>
      </w:r>
    </w:p>
    <w:p>
      <w:pPr>
        <w:numPr>
          <w:ilvl w:val="0"/>
          <w:numId w:val="1003"/>
        </w:numPr>
        <w:pStyle w:val="Compact"/>
      </w:pPr>
      <w:r>
        <w:t xml:space="preserve">A pilot operational model demonstrating 30% reduction in last-mile delivery times for essential goods and significant carbon footprint reduction compared to ground transport in targeted Jakarta zones.</w:t>
      </w:r>
    </w:p>
    <w:p>
      <w:pPr>
        <w:numPr>
          <w:ilvl w:val="0"/>
          <w:numId w:val="1003"/>
        </w:numPr>
        <w:pStyle w:val="Compact"/>
      </w:pPr>
      <w:r>
        <w:t xml:space="preserve">Policy recommendations for Indonesia's aviation regulatory body (Dirjen Perhubungan Udara) on UAM integration, accelerating national adoption.</w:t>
      </w:r>
    </w:p>
    <w:bookmarkEnd w:id="24"/>
    <w:bookmarkStart w:id="25" w:name="local-contextualization-why-jakarta"/>
    <w:p>
      <w:pPr>
        <w:pStyle w:val="Heading2"/>
      </w:pPr>
      <w:r>
        <w:t xml:space="preserve">6. Local Contextualization: Why Jakarta?</w:t>
      </w:r>
    </w:p>
    <w:p>
      <w:pPr>
        <w:pStyle w:val="FirstParagraph"/>
      </w:pPr>
      <w:r>
        <w:rPr>
          <w:bCs/>
          <w:b/>
        </w:rPr>
        <w:t xml:space="preserve">Indonesia Jakarta</w:t>
      </w:r>
      <w:r>
        <w:t xml:space="preserve">'s unique position as the capital and largest city makes it both the most challenging and highest-impact location for this research. Unlike Singapore or Bangkok, Jakarta's infrastructure is less developed, presenting a critical test case for scalable UAM solutions applicable to other developing megacities. The project leverages Jakarta's existing aviation infrastructure (Soekarno-Hatta as a potential UAM hub), growing startup ecosystem (e.g., in Bandung and Jakarta Tech Parks), and national government commitment to innovation under the "Indonesia Digital Economy" strategy. Crucially, this</w:t>
      </w:r>
      <w:r>
        <w:t xml:space="preserve"> </w:t>
      </w:r>
      <w:r>
        <w:rPr>
          <w:bCs/>
          <w:b/>
        </w:rPr>
        <w:t xml:space="preserve">Research Proposal</w:t>
      </w:r>
      <w:r>
        <w:t xml:space="preserve"> </w:t>
      </w:r>
      <w:r>
        <w:t xml:space="preserve">avoids replicating Western models; it centers on local needs—addressing flood resilience in vertiport design, ensuring affordability for Jakarta's diverse population, and prioritizing energy sources compatible with Indonesia's renewable energy transition (e.g., solar-powered charging).</w:t>
      </w:r>
    </w:p>
    <w:bookmarkEnd w:id="25"/>
    <w:bookmarkStart w:id="26" w:name="Xf40cd4365f961ed23e9f218cb05c62d63e5d2ce"/>
    <w:p>
      <w:pPr>
        <w:pStyle w:val="Heading2"/>
      </w:pPr>
      <w:r>
        <w:t xml:space="preserve">7. Expected Contribution to Aerospace Engineering in Indonesia</w:t>
      </w:r>
    </w:p>
    <w:p>
      <w:pPr>
        <w:pStyle w:val="FirstParagraph"/>
      </w:pPr>
      <w:r>
        <w:t xml:space="preserve">This initiative moves beyond theoretical study to create tangible pathways for</w:t>
      </w:r>
      <w:r>
        <w:t xml:space="preserve"> </w:t>
      </w:r>
      <w:r>
        <w:rPr>
          <w:bCs/>
          <w:b/>
        </w:rPr>
        <w:t xml:space="preserve">Aerospace Engineer</w:t>
      </w:r>
      <w:r>
        <w:t xml:space="preserve">s in</w:t>
      </w:r>
      <w:r>
        <w:t xml:space="preserve"> </w:t>
      </w:r>
      <w:r>
        <w:rPr>
          <w:bCs/>
          <w:b/>
        </w:rPr>
        <w:t xml:space="preserve">Indonesia Jakarta</w:t>
      </w:r>
      <w:r>
        <w:t xml:space="preserve">. By embedding the research within local universities and government partnerships, it directly addresses the critical shortage of specialized aerospace talent. The project will foster industry-academia collaboration, establishing a Jakarta-based UAM innovation lab—potentially housed at Universitas Indonesia (UI) or ITB—to become a national hub for applied aerospace research. Success will position</w:t>
      </w:r>
      <w:r>
        <w:t xml:space="preserve"> </w:t>
      </w:r>
      <w:r>
        <w:rPr>
          <w:bCs/>
          <w:b/>
        </w:rPr>
        <w:t xml:space="preserve">Indonesia Jakarta</w:t>
      </w:r>
      <w:r>
        <w:t xml:space="preserve"> </w:t>
      </w:r>
      <w:r>
        <w:t xml:space="preserve">as a pioneer in contextually smart UAM deployment, generating exportable knowledge for ASEAN cities facing similar urbanization pressures and strengthening Indonesia's global standing in sustainable aerospace engineering.</w:t>
      </w:r>
    </w:p>
    <w:bookmarkEnd w:id="26"/>
    <w:bookmarkStart w:id="27" w:name="conclusion"/>
    <w:p>
      <w:pPr>
        <w:pStyle w:val="Heading2"/>
      </w:pPr>
      <w:r>
        <w:t xml:space="preserve">8. Conclusion</w:t>
      </w:r>
    </w:p>
    <w:p>
      <w:pPr>
        <w:pStyle w:val="FirstParagraph"/>
      </w:pPr>
      <w:r>
        <w:t xml:space="preserve">The future of mobility in Jakarta cannot be solved by incremental improvements to roads or railways alone. This</w:t>
      </w:r>
      <w:r>
        <w:t xml:space="preserve"> </w:t>
      </w:r>
      <w:r>
        <w:rPr>
          <w:bCs/>
          <w:b/>
        </w:rPr>
        <w:t xml:space="preserve">Research Proposal</w:t>
      </w:r>
      <w:r>
        <w:t xml:space="preserve"> </w:t>
      </w:r>
      <w:r>
        <w:t xml:space="preserve">presents a strategic, actionable plan to harness the transformative potential of aerospace technology through a deeply localized approach centered on Jakarta's realities. By empowering local</w:t>
      </w:r>
      <w:r>
        <w:t xml:space="preserve"> </w:t>
      </w:r>
      <w:r>
        <w:rPr>
          <w:bCs/>
          <w:b/>
        </w:rPr>
        <w:t xml:space="preserve">Aerospace Engineer</w:t>
      </w:r>
      <w:r>
        <w:t xml:space="preserve">s with context-specific skills and infrastructure, this project will not only alleviate Jakarta's transportation crisis but also catalyze Indonesia's emergence as a leader in sustainable aerospace innovation for urban environments globally. The successful implementation of these UAM solutions in</w:t>
      </w:r>
      <w:r>
        <w:t xml:space="preserve"> </w:t>
      </w:r>
      <w:r>
        <w:rPr>
          <w:bCs/>
          <w:b/>
        </w:rPr>
        <w:t xml:space="preserve">Indonesia Jakarta</w:t>
      </w:r>
      <w:r>
        <w:t xml:space="preserve"> </w:t>
      </w:r>
      <w:r>
        <w:t xml:space="preserve">will serve as the blueprint for cities across the developing world, proving that cutting-edge aerospace engineering can be both locally rooted and universally relevant.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Aerospace Integration in Indonesia Jakarta</dc:title>
  <dc:creator/>
  <dc:language>en</dc:language>
  <cp:keywords/>
  <dcterms:created xsi:type="dcterms:W3CDTF">2025-12-10T01:22:04Z</dcterms:created>
  <dcterms:modified xsi:type="dcterms:W3CDTF">2025-12-10T01:22:04Z</dcterms:modified>
</cp:coreProperties>
</file>

<file path=docProps/custom.xml><?xml version="1.0" encoding="utf-8"?>
<Properties xmlns="http://schemas.openxmlformats.org/officeDocument/2006/custom-properties" xmlns:vt="http://schemas.openxmlformats.org/officeDocument/2006/docPropsVTypes"/>
</file>