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398f43994d1b8c856216383b268a65836da9221"/>
    <w:p>
      <w:pPr>
        <w:pStyle w:val="Heading1"/>
      </w:pPr>
      <w:r>
        <w:t xml:space="preserve">Research Proposal: Advancing Aerospace Engineering Applications for Sustainable Development in Baghdad, Iraq</w:t>
      </w:r>
    </w:p>
    <w:p>
      <w:pPr>
        <w:pStyle w:val="FirstParagraph"/>
      </w:pPr>
      <w:r>
        <w:rPr>
          <w:bCs/>
          <w:b/>
        </w:rPr>
        <w:t xml:space="preserve">Abstract:</w:t>
      </w:r>
      <w:r>
        <w:t xml:space="preserve"> </w:t>
      </w:r>
      <w:r>
        <w:t xml:space="preserve">This research proposal outlines a targeted investigation into the practical application of aerospace engineering principles to address critical infrastructure, environmental, and security challenges within Baghdad, Iraq. Focused on leveraging accessible technology and local capacity building, this project proposes a multi-year initiative to develop context-specific aerospace solutions tailored for Baghdad's unique urban and regional conditions. The study emphasizes feasibility over high-cost ambitions, positioning the</w:t>
      </w:r>
      <w:r>
        <w:t xml:space="preserve"> </w:t>
      </w:r>
      <w:r>
        <w:rPr>
          <w:iCs/>
          <w:i/>
        </w:rPr>
        <w:t xml:space="preserve">Aerospace Engineer</w:t>
      </w:r>
      <w:r>
        <w:t xml:space="preserve"> </w:t>
      </w:r>
      <w:r>
        <w:t xml:space="preserve">as a pivotal catalyst for Iraq's technological advancement in the 21st century.</w:t>
      </w:r>
    </w:p>
    <w:bookmarkStart w:id="20" w:name="Xe18f980762d25fcd59d514a827067110a4c49e1"/>
    <w:p>
      <w:pPr>
        <w:pStyle w:val="Heading2"/>
      </w:pPr>
      <w:r>
        <w:t xml:space="preserve">1. Introduction: The Imperative for Aerospace Engineering in Baghdad</w:t>
      </w:r>
    </w:p>
    <w:p>
      <w:pPr>
        <w:pStyle w:val="FirstParagraph"/>
      </w:pPr>
      <w:r>
        <w:t xml:space="preserve">Baghdad, as the capital and economic hub of Iraq, faces complex challenges including rapid urbanization, environmental pressures from river flooding (notably along the Tigris), agricultural inefficiencies impacting food security, and evolving security requirements. While Iraq lacks a traditional aerospace industry infrastructure like launch facilities or major aircraft manufacturing centers, the strategic application of</w:t>
      </w:r>
      <w:r>
        <w:t xml:space="preserve"> </w:t>
      </w:r>
      <w:r>
        <w:rPr>
          <w:bCs/>
          <w:b/>
        </w:rPr>
        <w:t xml:space="preserve">Aerospace Engineer</w:t>
      </w:r>
      <w:r>
        <w:t xml:space="preserve"> </w:t>
      </w:r>
      <w:r>
        <w:t xml:space="preserve">expertise in satellite remote sensing, unmanned aerial systems (UAS), and data analytics presents an immediate pathway for tangible impact. This research proposal recognizes that the role of the modern</w:t>
      </w:r>
      <w:r>
        <w:t xml:space="preserve"> </w:t>
      </w:r>
      <w:r>
        <w:rPr>
          <w:iCs/>
          <w:i/>
        </w:rPr>
        <w:t xml:space="preserve">Aerospace Engineer</w:t>
      </w:r>
      <w:r>
        <w:t xml:space="preserve"> </w:t>
      </w:r>
      <w:r>
        <w:t xml:space="preserve">extends far beyond spacecraft design; it encompasses utilizing aerospace-derived technologies to solve terrestrial problems. The goal is to establish Baghdad as a regional leader in applying accessible aerospace solutions for sustainable development, directly contributing to Iraq's national priorities and aligning with global sustainability frameworks.</w:t>
      </w:r>
    </w:p>
    <w:bookmarkEnd w:id="20"/>
    <w:bookmarkStart w:id="21" w:name="problem-statement-unmet-needs-in-baghdad"/>
    <w:p>
      <w:pPr>
        <w:pStyle w:val="Heading2"/>
      </w:pPr>
      <w:r>
        <w:t xml:space="preserve">2. Problem Statement: Unmet Needs in Baghdad</w:t>
      </w:r>
    </w:p>
    <w:p>
      <w:pPr>
        <w:pStyle w:val="FirstParagraph"/>
      </w:pPr>
      <w:r>
        <w:t xml:space="preserve">Baghdad currently experiences significant gaps that aerospace engineering can help address:</w:t>
      </w:r>
    </w:p>
    <w:p>
      <w:pPr>
        <w:numPr>
          <w:ilvl w:val="0"/>
          <w:numId w:val="1001"/>
        </w:numPr>
        <w:pStyle w:val="Compact"/>
      </w:pPr>
      <w:r>
        <w:rPr>
          <w:bCs/>
          <w:b/>
        </w:rPr>
        <w:t xml:space="preserve">Urban &amp; Environmental Management:</w:t>
      </w:r>
      <w:r>
        <w:t xml:space="preserve"> </w:t>
      </w:r>
      <w:r>
        <w:t xml:space="preserve">Inadequate flood monitoring systems along the Tigris River lead to severe property damage and displacement. Current ground-based monitoring is insufficient for real-time, city-wide assessment.</w:t>
      </w:r>
    </w:p>
    <w:p>
      <w:pPr>
        <w:numPr>
          <w:ilvl w:val="0"/>
          <w:numId w:val="1001"/>
        </w:numPr>
        <w:pStyle w:val="Compact"/>
      </w:pPr>
      <w:r>
        <w:rPr>
          <w:bCs/>
          <w:b/>
        </w:rPr>
        <w:t xml:space="preserve">Agricultural Productivity:</w:t>
      </w:r>
      <w:r>
        <w:t xml:space="preserve"> </w:t>
      </w:r>
      <w:r>
        <w:t xml:space="preserve">Peri-urban farming around Baghdad suffers from inefficient water use and crop disease detection, impacting local food security. Access to affordable precision agriculture tools is limited.</w:t>
      </w:r>
    </w:p>
    <w:p>
      <w:pPr>
        <w:numPr>
          <w:ilvl w:val="0"/>
          <w:numId w:val="1001"/>
        </w:numPr>
        <w:pStyle w:val="Compact"/>
      </w:pPr>
      <w:r>
        <w:rPr>
          <w:bCs/>
          <w:b/>
        </w:rPr>
        <w:t xml:space="preserve">Security &amp; Infrastructure Monitoring:</w:t>
      </w:r>
      <w:r>
        <w:t xml:space="preserve"> </w:t>
      </w:r>
      <w:r>
        <w:t xml:space="preserve">The need for cost-effective surveillance of critical infrastructure (power grids, water treatment plants) and border areas requires persistent monitoring capabilities beyond ground patrols.</w:t>
      </w:r>
    </w:p>
    <w:p>
      <w:pPr>
        <w:numPr>
          <w:ilvl w:val="0"/>
          <w:numId w:val="1001"/>
        </w:numPr>
        <w:pStyle w:val="Compact"/>
      </w:pPr>
      <w:r>
        <w:rPr>
          <w:bCs/>
          <w:b/>
        </w:rPr>
        <w:t xml:space="preserve">Educational &amp; Capacity Gap:</w:t>
      </w:r>
      <w:r>
        <w:t xml:space="preserve"> </w:t>
      </w:r>
      <w:r>
        <w:t xml:space="preserve">Iraq lacks a focused academic or research pathway in applied aerospace engineering, limiting local talent development for these emerging fields.</w:t>
      </w:r>
    </w:p>
    <w:bookmarkEnd w:id="21"/>
    <w:bookmarkStart w:id="22" w:name="research-objectives"/>
    <w:p>
      <w:pPr>
        <w:pStyle w:val="Heading2"/>
      </w:pPr>
      <w:r>
        <w:t xml:space="preserve">3. Research Objectives</w:t>
      </w:r>
    </w:p>
    <w:p>
      <w:pPr>
        <w:pStyle w:val="FirstParagraph"/>
      </w:pPr>
      <w:r>
        <w:t xml:space="preserve">This research project aims to develop and validate practical aerospace engineering applications specifically for Baghdad. Key objectives include:</w:t>
      </w:r>
    </w:p>
    <w:p>
      <w:pPr>
        <w:numPr>
          <w:ilvl w:val="0"/>
          <w:numId w:val="1002"/>
        </w:numPr>
        <w:pStyle w:val="Compact"/>
      </w:pPr>
      <w:r>
        <w:rPr>
          <w:bCs/>
          <w:b/>
        </w:rPr>
        <w:t xml:space="preserve">Establish a Baghdad Urban Monitoring Framework:</w:t>
      </w:r>
      <w:r>
        <w:t xml:space="preserve"> </w:t>
      </w:r>
      <w:r>
        <w:t xml:space="preserve">Design and deploy a low-cost UAS (drone) network integrated with satellite data to provide real-time flood risk mapping, infrastructure assessment, and environmental monitoring for Baghdad's metropolitan area.</w:t>
      </w:r>
    </w:p>
    <w:p>
      <w:pPr>
        <w:numPr>
          <w:ilvl w:val="0"/>
          <w:numId w:val="1002"/>
        </w:numPr>
        <w:pStyle w:val="Compact"/>
      </w:pPr>
      <w:r>
        <w:rPr>
          <w:bCs/>
          <w:b/>
        </w:rPr>
        <w:t xml:space="preserve">Develop Precision Agriculture Protocols:</w:t>
      </w:r>
      <w:r>
        <w:t xml:space="preserve"> </w:t>
      </w:r>
      <w:r>
        <w:t xml:space="preserve">Adapt commercially available multispectral UAS technology to create affordable crop health and water stress monitoring systems tailored for Baghdad's common crops (e.g., wheat, barley) and soil conditions.</w:t>
      </w:r>
    </w:p>
    <w:p>
      <w:pPr>
        <w:numPr>
          <w:ilvl w:val="0"/>
          <w:numId w:val="1002"/>
        </w:numPr>
        <w:pStyle w:val="Compact"/>
      </w:pPr>
      <w:r>
        <w:rPr>
          <w:bCs/>
          <w:b/>
        </w:rPr>
        <w:t xml:space="preserve">Create a Localized Aerospace Engineering Curriculum:</w:t>
      </w:r>
      <w:r>
        <w:t xml:space="preserve"> </w:t>
      </w:r>
      <w:r>
        <w:t xml:space="preserve">Co-develop a pilot training module for Iraqi engineering students at the University of Baghdad, focusing on applied UAS operations, remote sensing data analysis, and sustainable aerospace technology application – directly addressing the critical need for trained</w:t>
      </w:r>
      <w:r>
        <w:t xml:space="preserve"> </w:t>
      </w:r>
      <w:r>
        <w:rPr>
          <w:iCs/>
          <w:i/>
        </w:rPr>
        <w:t xml:space="preserve">Aerospace Engineer</w:t>
      </w:r>
      <w:r>
        <w:t xml:space="preserve"> </w:t>
      </w:r>
      <w:r>
        <w:t xml:space="preserve">professionals within Iraq.</w:t>
      </w:r>
    </w:p>
    <w:p>
      <w:pPr>
        <w:numPr>
          <w:ilvl w:val="0"/>
          <w:numId w:val="1002"/>
        </w:numPr>
        <w:pStyle w:val="Compact"/>
      </w:pPr>
      <w:r>
        <w:rPr>
          <w:bCs/>
          <w:b/>
        </w:rPr>
        <w:t xml:space="preserve">Evaluate Socio-Economic Impact:</w:t>
      </w:r>
      <w:r>
        <w:t xml:space="preserve"> </w:t>
      </w:r>
      <w:r>
        <w:t xml:space="preserve">Quantify the potential cost savings (e.g., flood mitigation costs), agricultural yield improvements, and security efficiency gains achievable through these implemented solutions by Baghdad stakeholders.</w:t>
      </w:r>
    </w:p>
    <w:bookmarkEnd w:id="22"/>
    <w:bookmarkStart w:id="23" w:name="X21c30c0e2630ae5804de3d16cc651a834e0dd0b"/>
    <w:p>
      <w:pPr>
        <w:pStyle w:val="Heading2"/>
      </w:pPr>
      <w:r>
        <w:t xml:space="preserve">4. Methodology: Context-Driven &amp; Feasible Approach</w:t>
      </w:r>
    </w:p>
    <w:p>
      <w:pPr>
        <w:pStyle w:val="FirstParagraph"/>
      </w:pPr>
      <w:r>
        <w:t xml:space="preserve">This research adopts a phased, iterative methodology designed for Baghdad's context:</w:t>
      </w:r>
    </w:p>
    <w:p>
      <w:pPr>
        <w:numPr>
          <w:ilvl w:val="0"/>
          <w:numId w:val="1003"/>
        </w:numPr>
        <w:pStyle w:val="Compact"/>
      </w:pPr>
      <w:r>
        <w:rPr>
          <w:bCs/>
          <w:b/>
        </w:rPr>
        <w:t xml:space="preserve">Phase 1 (Months 1-6): Needs Assessment &amp; Baseline Data Collection:</w:t>
      </w:r>
      <w:r>
        <w:t xml:space="preserve"> </w:t>
      </w:r>
      <w:r>
        <w:t xml:space="preserve">Partner with Baghdad University, the Ministry of Agriculture, and local disaster management authorities. Conduct field surveys to map flood-prone zones, identify key agricultural areas, and assess current monitoring capabilities. Establish baseline data on crop yields and infrastructure conditions.</w:t>
      </w:r>
    </w:p>
    <w:p>
      <w:pPr>
        <w:numPr>
          <w:ilvl w:val="0"/>
          <w:numId w:val="1003"/>
        </w:numPr>
        <w:pStyle w:val="Compact"/>
      </w:pPr>
      <w:r>
        <w:rPr>
          <w:bCs/>
          <w:b/>
        </w:rPr>
        <w:t xml:space="preserve">Phase 2 (Months 7-18): Technology Adaptation &amp; Pilot Deployment:</w:t>
      </w:r>
      <w:r>
        <w:t xml:space="preserve"> </w:t>
      </w:r>
      <w:r>
        <w:t xml:space="preserve">Collaborate with international aerospace engineering firms specializing in UAS for humanitarian/development work to adapt off-the-shelf drone systems (e.g., multispectral cameras, lightweight LiDAR) suitable for Baghdad's climate and operational constraints. Deploy pilot UAS networks in targeted flood zones and agricultural plots near Baghdad. Develop data processing pipelines using open-source GIS software accessible within Iraq.</w:t>
      </w:r>
    </w:p>
    <w:p>
      <w:pPr>
        <w:numPr>
          <w:ilvl w:val="0"/>
          <w:numId w:val="1003"/>
        </w:numPr>
        <w:pStyle w:val="Compact"/>
      </w:pPr>
      <w:r>
        <w:rPr>
          <w:bCs/>
          <w:b/>
        </w:rPr>
        <w:t xml:space="preserve">Phase 3 (Months 19-24): Curriculum Development &amp; Capacity Building:</w:t>
      </w:r>
      <w:r>
        <w:t xml:space="preserve"> </w:t>
      </w:r>
      <w:r>
        <w:t xml:space="preserve">Design a modular curriculum for Iraqi engineering students based on the practical skills gained during Phase 2. Train faculty at the University of Baghdad and provide hands-on UAS operation and data analysis workshops. Aim to certify the first cohort of Iraqi</w:t>
      </w:r>
      <w:r>
        <w:t xml:space="preserve"> </w:t>
      </w:r>
      <w:r>
        <w:rPr>
          <w:iCs/>
          <w:i/>
        </w:rPr>
        <w:t xml:space="preserve">Aerospace Engineer</w:t>
      </w:r>
      <w:r>
        <w:t xml:space="preserve"> </w:t>
      </w:r>
      <w:r>
        <w:t xml:space="preserve">professionals focused on applied, local solutions.</w:t>
      </w:r>
    </w:p>
    <w:p>
      <w:pPr>
        <w:numPr>
          <w:ilvl w:val="0"/>
          <w:numId w:val="1003"/>
        </w:numPr>
        <w:pStyle w:val="Compact"/>
      </w:pPr>
      <w:r>
        <w:rPr>
          <w:bCs/>
          <w:b/>
        </w:rPr>
        <w:t xml:space="preserve">Phase 4 (Months 25-30): Impact Analysis &amp; Scaling Strategy:</w:t>
      </w:r>
      <w:r>
        <w:t xml:space="preserve"> </w:t>
      </w:r>
      <w:r>
        <w:t xml:space="preserve">Analyze pilot data against baseline metrics. Conduct stakeholder workshops to evaluate cost-effectiveness and user feedback. Develop a scalable model for expanding the UAS network and curriculum across other Iraqi cities, with Baghdad as the central hub.</w:t>
      </w:r>
    </w:p>
    <w:bookmarkEnd w:id="23"/>
    <w:bookmarkStart w:id="24" w:name="X4dbce1d754e4df42e6376e3e717bd83ca7a6ef2"/>
    <w:p>
      <w:pPr>
        <w:pStyle w:val="Heading2"/>
      </w:pPr>
      <w:r>
        <w:t xml:space="preserve">5. Expected Outcomes &amp; Significance for Iraq Baghdad</w:t>
      </w:r>
    </w:p>
    <w:p>
      <w:pPr>
        <w:pStyle w:val="FirstParagraph"/>
      </w:pPr>
      <w:r>
        <w:t xml:space="preserve">This project will deliver concrete, sustainable outcomes directly benefiting Baghdad:</w:t>
      </w:r>
    </w:p>
    <w:p>
      <w:pPr>
        <w:numPr>
          <w:ilvl w:val="0"/>
          <w:numId w:val="1004"/>
        </w:numPr>
        <w:pStyle w:val="Compact"/>
      </w:pPr>
      <w:r>
        <w:rPr>
          <w:bCs/>
          <w:b/>
        </w:rPr>
        <w:t xml:space="preserve">Tangible Solutions:</w:t>
      </w:r>
      <w:r>
        <w:t xml:space="preserve"> </w:t>
      </w:r>
      <w:r>
        <w:t xml:space="preserve">A validated, low-cost UAS system providing real-time flood and infrastructure data to Baghdad's municipal authorities, enhancing disaster response.</w:t>
      </w:r>
    </w:p>
    <w:p>
      <w:pPr>
        <w:numPr>
          <w:ilvl w:val="0"/>
          <w:numId w:val="1004"/>
        </w:numPr>
        <w:pStyle w:val="Compact"/>
      </w:pPr>
      <w:r>
        <w:rPr>
          <w:bCs/>
          <w:b/>
        </w:rPr>
        <w:t xml:space="preserve">Economic Value:</w:t>
      </w:r>
      <w:r>
        <w:t xml:space="preserve"> </w:t>
      </w:r>
      <w:r>
        <w:t xml:space="preserve">Demonstrated increase in agricultural efficiency for peri-urban farmers around Baghdad, contributing directly to improved food security and income generation.</w:t>
      </w:r>
    </w:p>
    <w:p>
      <w:pPr>
        <w:numPr>
          <w:ilvl w:val="0"/>
          <w:numId w:val="1004"/>
        </w:numPr>
        <w:pStyle w:val="Compact"/>
      </w:pPr>
      <w:r>
        <w:rPr>
          <w:bCs/>
          <w:b/>
        </w:rPr>
        <w:t xml:space="preserve">Human Capital Development:</w:t>
      </w:r>
      <w:r>
        <w:t xml:space="preserve"> </w:t>
      </w:r>
      <w:r>
        <w:t xml:space="preserve">The creation of the first specialized aerospace engineering training pathway within Iraq, producing locally relevant graduates ready to contribute as</w:t>
      </w:r>
      <w:r>
        <w:t xml:space="preserve"> </w:t>
      </w:r>
      <w:r>
        <w:rPr>
          <w:iCs/>
          <w:i/>
        </w:rPr>
        <w:t xml:space="preserve">Aerospace Engineer</w:t>
      </w:r>
      <w:r>
        <w:t xml:space="preserve"> </w:t>
      </w:r>
      <w:r>
        <w:t xml:space="preserve">professionals solving Iraqi problems.</w:t>
      </w:r>
    </w:p>
    <w:bookmarkEnd w:id="24"/>
    <w:bookmarkStart w:id="25" w:name="X790285bb55689e5ba82adc2d37ea28c4b830a1b"/>
    <w:p>
      <w:pPr>
        <w:pStyle w:val="Heading2"/>
      </w:pPr>
      <w:r>
        <w:t xml:space="preserve">6. Conclusion: A Strategic Investment in Iraq's Future</w:t>
      </w:r>
    </w:p>
    <w:p>
      <w:pPr>
        <w:pStyle w:val="FirstParagraph"/>
      </w:pPr>
      <w:r>
        <w:t xml:space="preserve">This research proposal presents not merely an academic exercise, but a strategic investment in harnessing aerospace engineering for the immediate and sustainable development needs of Baghdad, Iraq. It moves beyond theoretical concepts to deliver actionable technology and skilled personnel where they are most needed. By focusing on adaptable, cost-effective applications like UAS-based monitoring and data analysis – rather than pursuing unattainable large-scale aerospace projects – this initiative empowers Iraqi</w:t>
      </w:r>
      <w:r>
        <w:t xml:space="preserve"> </w:t>
      </w:r>
      <w:r>
        <w:rPr>
          <w:iCs/>
          <w:i/>
        </w:rPr>
        <w:t xml:space="preserve">Aerospace Engineer</w:t>
      </w:r>
      <w:r>
        <w:t xml:space="preserve"> </w:t>
      </w:r>
      <w:r>
        <w:t xml:space="preserve">talent to become key contributors to national progress. The successful implementation of this project within Baghdad will establish a crucial foundation for Iraq's technological advancement in the aerospace domain, demonstrating that meaningful innovation can flourish even in complex environments. The proposed work is a vital step towards building a more resilient, secure, and prosperous Baghdad for the future.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for Sustainable Development in Baghdad, Iraq</dc:title>
  <dc:creator/>
  <dc:language>en</dc:language>
  <cp:keywords/>
  <dcterms:created xsi:type="dcterms:W3CDTF">2026-07-20T00:46:00Z</dcterms:created>
  <dcterms:modified xsi:type="dcterms:W3CDTF">2026-07-20T00:46:00Z</dcterms:modified>
</cp:coreProperties>
</file>

<file path=docProps/custom.xml><?xml version="1.0" encoding="utf-8"?>
<Properties xmlns="http://schemas.openxmlformats.org/officeDocument/2006/custom-properties" xmlns:vt="http://schemas.openxmlformats.org/officeDocument/2006/docPropsVTypes"/>
</file>