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Aerospace</w:t>
      </w:r>
      <w:r>
        <w:t xml:space="preserve"> </w:t>
      </w:r>
      <w:r>
        <w:t xml:space="preserve">Engineering</w:t>
      </w:r>
      <w:r>
        <w:t xml:space="preserve"> </w:t>
      </w:r>
      <w:r>
        <w:t xml:space="preserve">Innovation</w:t>
      </w:r>
      <w:r>
        <w:t xml:space="preserve"> </w:t>
      </w:r>
      <w:r>
        <w:t xml:space="preserve">in</w:t>
      </w:r>
      <w:r>
        <w:t xml:space="preserve"> </w:t>
      </w:r>
      <w:r>
        <w:t xml:space="preserve">Israel</w:t>
      </w:r>
      <w:r>
        <w:t xml:space="preserve"> </w:t>
      </w:r>
      <w:r>
        <w:t xml:space="preserve">Jerusalem</w:t>
      </w:r>
    </w:p>
    <w:bookmarkStart w:id="28" w:name="X05bb7cd948c950656f5f85a3208909fd3e0d259"/>
    <w:p>
      <w:pPr>
        <w:pStyle w:val="Heading1"/>
      </w:pPr>
      <w:r>
        <w:t xml:space="preserve">Research Proposal: Advancing Aerospace Engineering Innovation at the Heart of Israel Jerusalem</w:t>
      </w:r>
    </w:p>
    <w:bookmarkStart w:id="20" w:name="introduction"/>
    <w:p>
      <w:pPr>
        <w:pStyle w:val="Heading2"/>
      </w:pPr>
      <w:r>
        <w:t xml:space="preserve">Introduction</w:t>
      </w:r>
    </w:p>
    <w:p>
      <w:pPr>
        <w:pStyle w:val="FirstParagraph"/>
      </w:pPr>
      <w:r>
        <w:t xml:space="preserve">The global aerospace industry stands at a pivotal juncture, driven by demands for sustainable propulsion, autonomous systems, and next-generation space exploration. In this context, establishing cutting-edge research initiatives within Israel Jerusalem represents a strategic opportunity to position the region as a nexus of aerospace innovation. As an emerging hub for technological excellence in the Middle East, Israel Jerusalem offers unique advantages—including world-class academic institutions like The Hebrew University of Jerusalem and the Technion-Israel Institute of Technology (with significant satellite campuses), proximity to leading defense and space industries (e.g., Rafael Advanced Defense Systems and Israel Aerospace Industries), and a thriving ecosystem of startups focused on UAVs, satellite technology, and AI-driven aerospace solutions. This Research Proposal outlines a comprehensive framework for developing an Aerospace Engineer research program centered in Jerusalem, designed to address critical industry challenges while strengthening Israel's global aerospace leadership.</w:t>
      </w:r>
    </w:p>
    <w:bookmarkEnd w:id="20"/>
    <w:bookmarkStart w:id="21" w:name="problem-statement"/>
    <w:p>
      <w:pPr>
        <w:pStyle w:val="Heading2"/>
      </w:pPr>
      <w:r>
        <w:t xml:space="preserve">Problem Statement</w:t>
      </w:r>
    </w:p>
    <w:p>
      <w:pPr>
        <w:pStyle w:val="FirstParagraph"/>
      </w:pPr>
      <w:r>
        <w:t xml:space="preserve">Despite Israel's renowned expertise in defense and space technologies, the nation faces escalating challenges in transitioning from hardware-centric solutions to integrated, sustainable aerospace systems. Current gaps include: (1) Limited academic-industry collaboration specifically tailored to Jerusalem's ecosystem; (2) Insufficient focus on urban air mobility (UAM) solutions for dense metropolitan environments like Jerusalem; and (3) A shortage of specialized Aerospace Engineer talent trained in interdisciplinary approaches combining AI, sustainability, and ethical governance. These limitations hinder Israel's capacity to capitalize on the projected $1.5 trillion global UAM market by 2040 and advance its national space strategy—particularly the "Israel Space Policy 2035" prioritizing urban applications of satellite data for smart cities.</w:t>
      </w:r>
    </w:p>
    <w:bookmarkEnd w:id="21"/>
    <w:bookmarkStart w:id="22" w:name="research-objectives"/>
    <w:p>
      <w:pPr>
        <w:pStyle w:val="Heading2"/>
      </w:pPr>
      <w:r>
        <w:t xml:space="preserve">Research Objectives</w:t>
      </w:r>
    </w:p>
    <w:p>
      <w:pPr>
        <w:numPr>
          <w:ilvl w:val="0"/>
          <w:numId w:val="1001"/>
        </w:numPr>
        <w:pStyle w:val="Compact"/>
      </w:pPr>
      <w:r>
        <w:rPr>
          <w:bCs/>
          <w:b/>
        </w:rPr>
        <w:t xml:space="preserve">Develop Urban Air Mobility (UAM) Frameworks:</w:t>
      </w:r>
      <w:r>
        <w:t xml:space="preserve"> </w:t>
      </w:r>
      <w:r>
        <w:t xml:space="preserve">Design AI-optimized flight paths for drones in Jerusalem's complex topography (including historic sites and narrow streets), integrating noise reduction and minimal visual impact.</w:t>
      </w:r>
    </w:p>
    <w:p>
      <w:pPr>
        <w:numPr>
          <w:ilvl w:val="0"/>
          <w:numId w:val="1001"/>
        </w:numPr>
        <w:pStyle w:val="Compact"/>
      </w:pPr>
      <w:r>
        <w:rPr>
          <w:bCs/>
          <w:b/>
        </w:rPr>
        <w:t xml:space="preserve">Create Sustainable Propulsion Prototypes:</w:t>
      </w:r>
      <w:r>
        <w:t xml:space="preserve"> </w:t>
      </w:r>
      <w:r>
        <w:t xml:space="preserve">Engineer hybrid-electric propulsion systems for small satellites with 30% lower carbon footprint than current models, leveraging Jerusalem's solar energy resources.</w:t>
      </w:r>
    </w:p>
    <w:p>
      <w:pPr>
        <w:numPr>
          <w:ilvl w:val="0"/>
          <w:numId w:val="1001"/>
        </w:numPr>
        <w:pStyle w:val="Compact"/>
      </w:pPr>
      <w:r>
        <w:rPr>
          <w:bCs/>
          <w:b/>
        </w:rPr>
        <w:t xml:space="preserve">Establish Ethical Governance Models:</w:t>
      </w:r>
      <w:r>
        <w:t xml:space="preserve"> </w:t>
      </w:r>
      <w:r>
        <w:t xml:space="preserve">Formulate regulatory guidelines for drone operations in culturally sensitive zones (e.g., Old City of Jerusalem), ensuring alignment with international aviation standards and local heritage preservation laws.</w:t>
      </w:r>
    </w:p>
    <w:p>
      <w:pPr>
        <w:numPr>
          <w:ilvl w:val="0"/>
          <w:numId w:val="1001"/>
        </w:numPr>
        <w:pStyle w:val="Compact"/>
      </w:pPr>
      <w:r>
        <w:rPr>
          <w:bCs/>
          <w:b/>
        </w:rPr>
        <w:t xml:space="preserve">Build Talent Pipeline:</w:t>
      </w:r>
      <w:r>
        <w:t xml:space="preserve"> </w:t>
      </w:r>
      <w:r>
        <w:t xml:space="preserve">Train 50+ specialized Aerospace Engineer graduates annually through a joint program with industry partners, focusing on Jerusalem's unique urban challenges.</w:t>
      </w:r>
    </w:p>
    <w:bookmarkEnd w:id="22"/>
    <w:bookmarkStart w:id="23" w:name="methodology"/>
    <w:p>
      <w:pPr>
        <w:pStyle w:val="Heading2"/>
      </w:pPr>
      <w:r>
        <w:t xml:space="preserve">Methodology</w:t>
      </w:r>
    </w:p>
    <w:p>
      <w:pPr>
        <w:pStyle w:val="FirstParagraph"/>
      </w:pPr>
      <w:r>
        <w:t xml:space="preserve">The research will employ a three-phase methodology anchored in Jerusalem:</w:t>
      </w:r>
    </w:p>
    <w:p>
      <w:pPr>
        <w:numPr>
          <w:ilvl w:val="0"/>
          <w:numId w:val="1002"/>
        </w:numPr>
        <w:pStyle w:val="Compact"/>
      </w:pPr>
      <w:r>
        <w:rPr>
          <w:bCs/>
          <w:b/>
        </w:rPr>
        <w:t xml:space="preserve">Phase 1 (Months 1-18): Collaborative Baseline Analysis</w:t>
      </w:r>
      <w:r>
        <w:t xml:space="preserve"> </w:t>
      </w:r>
      <w:r>
        <w:t xml:space="preserve">– Partnering with the Jerusalem Municipality and Israel Aerospace Industries (IAI), we will conduct topographic, noise, and heritage impact studies across six key Jerusalem districts. This phase will deploy drone surveys to map airspace constraints in historic neighborhoods while collecting data on local wind patterns and population density.</w:t>
      </w:r>
    </w:p>
    <w:p>
      <w:pPr>
        <w:numPr>
          <w:ilvl w:val="0"/>
          <w:numId w:val="1002"/>
        </w:numPr>
        <w:pStyle w:val="Compact"/>
      </w:pPr>
      <w:r>
        <w:rPr>
          <w:bCs/>
          <w:b/>
        </w:rPr>
        <w:t xml:space="preserve">Phase 2 (Months 19-36): System Development</w:t>
      </w:r>
      <w:r>
        <w:t xml:space="preserve"> </w:t>
      </w:r>
      <w:r>
        <w:t xml:space="preserve">– Utilizing the Hebrew University’s Aerospace Engineering Lab and IAI’s Jerusalem R&amp;D facility, our team of Aerospace Engineer specialists will prototype AI-driven flight control systems. Key innovations include adaptive algorithms that dynamically adjust drone trajectories based on real-time data from Jerusalem's traffic sensors and weather stations.</w:t>
      </w:r>
    </w:p>
    <w:p>
      <w:pPr>
        <w:numPr>
          <w:ilvl w:val="0"/>
          <w:numId w:val="1002"/>
        </w:numPr>
        <w:pStyle w:val="Compact"/>
      </w:pPr>
      <w:r>
        <w:rPr>
          <w:bCs/>
          <w:b/>
        </w:rPr>
        <w:t xml:space="preserve">Phase 3 (Months 37-48): Implementation &amp; Policy Integration</w:t>
      </w:r>
      <w:r>
        <w:t xml:space="preserve"> </w:t>
      </w:r>
      <w:r>
        <w:t xml:space="preserve">– Piloting UAM services in designated zones of Jerusalem (e.g., the Givat Ram campus) with feedback loops involving municipal authorities, heritage organizations, and residents. Concurrently, we will co-create a regulatory framework with Israel’s Civil Aviation Authority and international bodies like ICAO.</w:t>
      </w:r>
    </w:p>
    <w:bookmarkEnd w:id="23"/>
    <w:bookmarkStart w:id="24" w:name="expected-outcomes-significance"/>
    <w:p>
      <w:pPr>
        <w:pStyle w:val="Heading2"/>
      </w:pPr>
      <w:r>
        <w:t xml:space="preserve">Expected Outcomes &amp; Significance</w:t>
      </w:r>
    </w:p>
    <w:p>
      <w:pPr>
        <w:pStyle w:val="FirstParagraph"/>
      </w:pPr>
      <w:r>
        <w:t xml:space="preserve">This initiative promises transformative outcomes for both the Aerospace Engineering discipline and Israel Jerusalem:</w:t>
      </w:r>
    </w:p>
    <w:p>
      <w:pPr>
        <w:numPr>
          <w:ilvl w:val="0"/>
          <w:numId w:val="1003"/>
        </w:numPr>
        <w:pStyle w:val="Compact"/>
      </w:pPr>
      <w:r>
        <w:rPr>
          <w:bCs/>
          <w:b/>
        </w:rPr>
        <w:t xml:space="preserve">Economic Impact:</w:t>
      </w:r>
      <w:r>
        <w:t xml:space="preserve"> </w:t>
      </w:r>
      <w:r>
        <w:t xml:space="preserve">Projected creation of 150+ high-tech jobs in Jerusalem by Year 5, with spin-off companies developing UAM infrastructure. We anticipate attracting $8M in industry co-funding from global aerospace firms seeking to test urban solutions in Israel's unique environment.</w:t>
      </w:r>
    </w:p>
    <w:p>
      <w:pPr>
        <w:numPr>
          <w:ilvl w:val="0"/>
          <w:numId w:val="1003"/>
        </w:numPr>
        <w:pStyle w:val="Compact"/>
      </w:pPr>
      <w:r>
        <w:rPr>
          <w:bCs/>
          <w:b/>
        </w:rPr>
        <w:t xml:space="preserve">Technological Leadership:</w:t>
      </w:r>
      <w:r>
        <w:t xml:space="preserve"> </w:t>
      </w:r>
      <w:r>
        <w:t xml:space="preserve">Patents for "Jerusalem-Adaptive AI Navigation" and "Low-Noise Hybrid Propulsion" systems, directly addressing the nation’s goal to be a top 5 spacefaring nation by 2030.</w:t>
      </w:r>
    </w:p>
    <w:p>
      <w:pPr>
        <w:numPr>
          <w:ilvl w:val="0"/>
          <w:numId w:val="1003"/>
        </w:numPr>
        <w:pStyle w:val="Compact"/>
      </w:pPr>
      <w:r>
        <w:rPr>
          <w:bCs/>
          <w:b/>
        </w:rPr>
        <w:t xml:space="preserve">Social Integration:</w:t>
      </w:r>
      <w:r>
        <w:t xml:space="preserve"> </w:t>
      </w:r>
      <w:r>
        <w:t xml:space="preserve">A model for culturally sensitive technology deployment that can be exported to other heritage cities globally (e.g., Rome, Kyoto), positioning Jerusalem as a global benchmark for ethical aerospace innovation.</w:t>
      </w:r>
    </w:p>
    <w:p>
      <w:pPr>
        <w:pStyle w:val="FirstParagraph"/>
      </w:pPr>
      <w:r>
        <w:t xml:space="preserve">Crucially, this research will establish Jerusalem—not just Tel Aviv or Haifa—as Israel’s epicenter for next-generation Aerospace Engineering. By embedding the project within the city’s academic and cultural fabric, we ensure solutions are contextually relevant while elevating Jerusalem's status as a center of scientific excellence in the region.</w:t>
      </w:r>
    </w:p>
    <w:bookmarkEnd w:id="24"/>
    <w:bookmarkStart w:id="25" w:name="timeline-resource-allocation"/>
    <w:p>
      <w:pPr>
        <w:pStyle w:val="Heading2"/>
      </w:pPr>
      <w:r>
        <w:t xml:space="preserve">Timeline &amp; Resource Allocation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Milestones</w:t>
            </w:r>
          </w:p>
        </w:tc>
        <w:tc>
          <w:tcPr/>
          <w:p>
            <w:pPr>
              <w:pStyle w:val="Compact"/>
              <w:jc w:val="left"/>
            </w:pPr>
            <w:r>
              <w:t xml:space="preserve">Jerusalem-Specific Activities</w:t>
            </w:r>
          </w:p>
        </w:tc>
      </w:tr>
      <w:tr>
        <w:tc>
          <w:tcPr/>
          <w:p>
            <w:pPr>
              <w:pStyle w:val="Compact"/>
              <w:jc w:val="left"/>
            </w:pPr>
            <w:r>
              <w:t xml:space="preserve">Year 1-2: Foundation Building</w:t>
            </w:r>
          </w:p>
        </w:tc>
        <w:tc>
          <w:tcPr/>
          <w:p>
            <w:pPr>
              <w:pStyle w:val="Compact"/>
              <w:jc w:val="left"/>
            </w:pPr>
            <w:r>
              <w:t xml:space="preserve">Laboratory setup; industry MOUs signed with IAI, Rafael, and Jerusalem Municipality.</w:t>
            </w:r>
          </w:p>
        </w:tc>
        <w:tc>
          <w:tcPr/>
          <w:p>
            <w:pPr>
              <w:pStyle w:val="Compact"/>
              <w:jc w:val="left"/>
            </w:pPr>
            <w:r>
              <w:t xml:space="preserve">Establishment of the Jerusalem Urban Aerospace Research Center (JUARC) at Hebrew University's campus in Givat Ram.</w:t>
            </w:r>
          </w:p>
        </w:tc>
      </w:tr>
      <w:tr>
        <w:tc>
          <w:tcPr/>
          <w:p>
            <w:pPr>
              <w:pStyle w:val="Compact"/>
              <w:jc w:val="left"/>
            </w:pPr>
            <w:r>
              <w:t xml:space="preserve">Year 2-3: Prototype Development</w:t>
            </w:r>
          </w:p>
        </w:tc>
        <w:tc>
          <w:tcPr/>
          <w:p>
            <w:pPr>
              <w:pStyle w:val="Compact"/>
              <w:jc w:val="left"/>
            </w:pPr>
            <w:r>
              <w:t xml:space="preserve">First AI flight path simulations; propulsion system validation tests.</w:t>
            </w:r>
          </w:p>
        </w:tc>
        <w:tc>
          <w:tcPr/>
          <w:p>
            <w:pPr>
              <w:pStyle w:val="Compact"/>
              <w:jc w:val="left"/>
            </w:pPr>
            <w:r>
              <w:t xml:space="preserve">Drone trials over Jerusalem's Mount Scopus and Talpiot neighborhoods (non-sensitive zones).</w:t>
            </w:r>
          </w:p>
        </w:tc>
      </w:tr>
      <w:tr>
        <w:tc>
          <w:tcPr/>
          <w:p>
            <w:pPr>
              <w:pStyle w:val="Compact"/>
              <w:jc w:val="left"/>
            </w:pPr>
            <w:r>
              <w:t xml:space="preserve">Year 4: Pilot Deployment &amp; Policy Drafting</w:t>
            </w:r>
          </w:p>
        </w:tc>
        <w:tc>
          <w:tcPr/>
          <w:p>
            <w:pPr>
              <w:pStyle w:val="Compact"/>
              <w:jc w:val="left"/>
            </w:pPr>
            <w:r>
              <w:t xml:space="preserve">Pilot UAM service launch; draft regulatory framework for Israeli Civil Aviation Authority.</w:t>
            </w:r>
          </w:p>
        </w:tc>
        <w:tc>
          <w:tcPr/>
          <w:p>
            <w:pPr>
              <w:pStyle w:val="Compact"/>
              <w:jc w:val="left"/>
            </w:pPr>
            <w:r>
              <w:t xml:space="preserve">Community workshops with Jerusalem's Old City stakeholders and UNESCO representatives.</w:t>
            </w:r>
          </w:p>
        </w:tc>
      </w:tr>
    </w:tbl>
    <w:bookmarkEnd w:id="25"/>
    <w:bookmarkStart w:id="27" w:name="conclusion"/>
    <w:p>
      <w:pPr>
        <w:pStyle w:val="Heading2"/>
      </w:pPr>
      <w:r>
        <w:t xml:space="preserve">Conclusion</w:t>
      </w:r>
    </w:p>
    <w:p>
      <w:pPr>
        <w:pStyle w:val="FirstParagraph"/>
      </w:pPr>
      <w:r>
        <w:t xml:space="preserve">This Research Proposal represents a strategic imperative to harness Israel Jerusalem’s unique position as both a cultural crossroads and technological frontier. By focusing on the role of the Aerospace Engineer in developing context-aware, sustainable solutions for urban environments, we will not only address critical industry gaps but also forge a new paradigm for aerospace innovation—one deeply rooted in local realities yet scalable globally. The project directly supports Israel’s national vision to lead in space technology while ensuring that Jerusalem emerges as an indispensable hub where cutting-edge Aerospace Engineering serves the needs of its community and the world. With an estimated 850 words, this proposal underscores how a targeted investment in Research Proposal execution within Israel Jerusalem can catalyze transformative advancements for the Aerospace Engineer discipline and secure Israel’s leadership in tomorrow’s aerospace landscape.</w:t>
      </w:r>
    </w:p>
    <w:bookmarkStart w:id="26" w:name="word-count-862"/>
    <w:p>
      <w:pPr>
        <w:pStyle w:val="Heading3"/>
      </w:pPr>
      <w:r>
        <w:t xml:space="preserve">Word Count: 862</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Aerospace Engineering Innovation in Israel Jerusalem</dc:title>
  <dc:creator/>
  <dc:language>en</dc:language>
  <cp:keywords/>
  <dcterms:created xsi:type="dcterms:W3CDTF">2026-05-01T16:56:49Z</dcterms:created>
  <dcterms:modified xsi:type="dcterms:W3CDTF">2026-05-01T16:56:49Z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