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d665dab08ccdfc749e43fb328e68ec88a480a24"/>
    <w:p>
      <w:pPr>
        <w:pStyle w:val="Heading1"/>
      </w:pPr>
      <w:r>
        <w:t xml:space="preserve">Research Proposal: Advancing Sustainable Aerospace Technologies through Collaborative Innovation in Italy Milan</w:t>
      </w:r>
    </w:p>
    <w:bookmarkStart w:id="20" w:name="X08c4e6affe41ebb35b4643210049a31d7d72d4d"/>
    <w:p>
      <w:pPr>
        <w:pStyle w:val="Heading2"/>
      </w:pPr>
      <w:r>
        <w:t xml:space="preserve">Introduction: The Strategic Imperative for Aerospace Engineering in Italy Milan</w:t>
      </w:r>
    </w:p>
    <w:p>
      <w:pPr>
        <w:pStyle w:val="FirstParagraph"/>
      </w:pPr>
      <w:r>
        <w:t xml:space="preserve">The global aerospace industry stands at a pivotal moment, driven by urgent environmental imperatives and technological innovation. As an aspiring</w:t>
      </w:r>
      <w:r>
        <w:t xml:space="preserve"> </w:t>
      </w:r>
      <w:r>
        <w:rPr>
          <w:bCs/>
          <w:b/>
        </w:rPr>
        <w:t xml:space="preserve">Aerospace Engineer</w:t>
      </w:r>
      <w:r>
        <w:t xml:space="preserve">, I propose a groundbreaking research initiative designed to position</w:t>
      </w:r>
      <w:r>
        <w:t xml:space="preserve"> </w:t>
      </w:r>
      <w:r>
        <w:rPr>
          <w:bCs/>
          <w:b/>
        </w:rPr>
        <w:t xml:space="preserve">Italy Milan</w:t>
      </w:r>
      <w:r>
        <w:t xml:space="preserve"> </w:t>
      </w:r>
      <w:r>
        <w:t xml:space="preserve">as the epicenter of sustainable aviation advancements in Europe. This</w:t>
      </w:r>
      <w:r>
        <w:t xml:space="preserve"> </w:t>
      </w:r>
      <w:r>
        <w:rPr>
          <w:bCs/>
          <w:b/>
        </w:rPr>
        <w:t xml:space="preserve">Research Proposal</w:t>
      </w:r>
      <w:r>
        <w:t xml:space="preserve"> </w:t>
      </w:r>
      <w:r>
        <w:t xml:space="preserve">outlines a 36-month project targeting carbon-neutral propulsion systems and AI-driven air traffic optimization, leveraging Milan's unique ecosystem of academic excellence, industrial leadership (including Leonardo S.p.A. and Alenia Aermacchi), and strategic geographic position connecting European markets. With Italy committing to 2050 net-zero aviation targets, this research directly addresses national priorities while harnessing Milan's status as Italy's technological hub.</w:t>
      </w:r>
    </w:p>
    <w:bookmarkEnd w:id="20"/>
    <w:bookmarkStart w:id="21" w:name="X05fbc1b28f114946db1de42183c8d09de72ad0d"/>
    <w:p>
      <w:pPr>
        <w:pStyle w:val="Heading2"/>
      </w:pPr>
      <w:r>
        <w:t xml:space="preserve">Literature Review: Current Gaps in Sustainable Aerospace Innovation</w:t>
      </w:r>
    </w:p>
    <w:p>
      <w:pPr>
        <w:pStyle w:val="FirstParagraph"/>
      </w:pPr>
      <w:r>
        <w:t xml:space="preserve">Recent studies (European Commission, 2023; MIT Aero Lab, 2024) confirm that current sustainable aviation efforts remain fragmented across European nations. While Germany leads in hydrogen propulsion R&amp;D and France excels in composite materials, Italy lacks an integrated framework for commercializing these technologies at scale. Crucially, Milan's existing aerospace cluster—home to 45% of Italy's aerospace R&amp;D workforce—remains underutilized for cross-sector innovation. The literature reveals a critical gap: no major European center has established a dedicated "Sustainable Aviation Innovation Hub" combining academic research, industrial prototyping, and regulatory engagement. This void presents an unparalleled opportunity for</w:t>
      </w:r>
      <w:r>
        <w:t xml:space="preserve"> </w:t>
      </w:r>
      <w:r>
        <w:rPr>
          <w:bCs/>
          <w:b/>
        </w:rPr>
        <w:t xml:space="preserve">Italy Milan</w:t>
      </w:r>
      <w:r>
        <w:t xml:space="preserve"> </w:t>
      </w:r>
      <w:r>
        <w:t xml:space="preserve">to pioneer a model that accelerates the transition from lab-scale solutions to market-ready systems.</w:t>
      </w:r>
    </w:p>
    <w:bookmarkEnd w:id="21"/>
    <w:bookmarkStart w:id="22" w:name="X6def9ac5282b1791983c78bbdebdef8bb02638f"/>
    <w:p>
      <w:pPr>
        <w:pStyle w:val="Heading2"/>
      </w:pPr>
      <w:r>
        <w:t xml:space="preserve">Research Objectives: A Three-Pronged Strategy for Milan's Aerospace Leadership</w:t>
      </w:r>
    </w:p>
    <w:p>
      <w:pPr>
        <w:pStyle w:val="FirstParagraph"/>
      </w:pPr>
      <w:r>
        <w:t xml:space="preserve">This project advances three interconnected objectives, each designed to leverage Milan's strategic assets:</w:t>
      </w:r>
    </w:p>
    <w:p>
      <w:pPr>
        <w:numPr>
          <w:ilvl w:val="0"/>
          <w:numId w:val="1001"/>
        </w:numPr>
        <w:pStyle w:val="Compact"/>
      </w:pPr>
      <w:r>
        <w:rPr>
          <w:bCs/>
          <w:b/>
        </w:rPr>
        <w:t xml:space="preserve">Developing Next-Generation Sustainable Propulsion:</w:t>
      </w:r>
      <w:r>
        <w:t xml:space="preserve"> </w:t>
      </w:r>
      <w:r>
        <w:t xml:space="preserve">Design and test a modular hydrogen-electric propulsion system optimized for regional aircraft (100-150 seats), utilizing Milan's advanced materials science facilities at Politecnico di Milano and Leonardo's propulsion labs.</w:t>
      </w:r>
    </w:p>
    <w:p>
      <w:pPr>
        <w:numPr>
          <w:ilvl w:val="0"/>
          <w:numId w:val="1001"/>
        </w:numPr>
        <w:pStyle w:val="Compact"/>
      </w:pPr>
      <w:r>
        <w:rPr>
          <w:bCs/>
          <w:b/>
        </w:rPr>
        <w:t xml:space="preserve">Crafting AI-Powered Air Traffic Management:</w:t>
      </w:r>
      <w:r>
        <w:t xml:space="preserve"> </w:t>
      </w:r>
      <w:r>
        <w:t xml:space="preserve">Create an ML-driven optimization platform reducing fuel consumption by 18% through dynamic route planning, validated using Milan Malpensa Airport's real-time data infrastructure.</w:t>
      </w:r>
    </w:p>
    <w:bookmarkEnd w:id="22"/>
    <w:bookmarkStart w:id="23" w:name="X62633d713b8193733f915461ca6eb48e5e99dbe"/>
    <w:p>
      <w:pPr>
        <w:pStyle w:val="Heading2"/>
      </w:pPr>
      <w:r>
        <w:t xml:space="preserve">Methodology: A Milan-Centric Collaborative Framework</w:t>
      </w:r>
    </w:p>
    <w:p>
      <w:pPr>
        <w:pStyle w:val="FirstParagraph"/>
      </w:pPr>
      <w:r>
        <w:t xml:space="preserve">The methodology integrates three pillars uniquely supported by</w:t>
      </w:r>
      <w:r>
        <w:t xml:space="preserve"> </w:t>
      </w:r>
      <w:r>
        <w:rPr>
          <w:bCs/>
          <w:b/>
        </w:rPr>
        <w:t xml:space="preserve">Italy Milan</w:t>
      </w:r>
      <w:r>
        <w:t xml:space="preserve">'s landscape:</w:t>
      </w:r>
    </w:p>
    <w:p>
      <w:pPr>
        <w:numPr>
          <w:ilvl w:val="0"/>
          <w:numId w:val="1002"/>
        </w:numPr>
        <w:pStyle w:val="Compact"/>
      </w:pPr>
      <w:r>
        <w:rPr>
          <w:iCs/>
          <w:i/>
        </w:rPr>
        <w:t xml:space="preserve">Academic-Industrial Synergy:</w:t>
      </w:r>
      <w:r>
        <w:t xml:space="preserve"> </w:t>
      </w:r>
      <w:r>
        <w:t xml:space="preserve">Daily collaboration between the Aerospace Engineering Department at Politecnico di Milano and Leonardo's Innovation Center, utilizing Milan's only full-scale aeroengine test facility (M3L) for propulsion validation.</w:t>
      </w:r>
    </w:p>
    <w:p>
      <w:pPr>
        <w:numPr>
          <w:ilvl w:val="0"/>
          <w:numId w:val="1002"/>
        </w:numPr>
        <w:pStyle w:val="Compact"/>
      </w:pPr>
      <w:r>
        <w:rPr>
          <w:iCs/>
          <w:i/>
        </w:rPr>
        <w:t xml:space="preserve">Data-Driven Simulation:</w:t>
      </w:r>
      <w:r>
        <w:t xml:space="preserve"> </w:t>
      </w:r>
      <w:r>
        <w:t xml:space="preserve">Leverage Milan's AI research strengths (e.g., Istituto Italiano di Tecnologia) to model emissions across 12 European corridors, with validation through data partnerships with Air France-KLM and Ryanair's Milan base.</w:t>
      </w:r>
    </w:p>
    <w:p>
      <w:pPr>
        <w:numPr>
          <w:ilvl w:val="0"/>
          <w:numId w:val="1002"/>
        </w:numPr>
        <w:pStyle w:val="Compact"/>
      </w:pPr>
      <w:r>
        <w:rPr>
          <w:iCs/>
          <w:i/>
        </w:rPr>
        <w:t xml:space="preserve">Stakeholder Co-Creation:</w:t>
      </w:r>
      <w:r>
        <w:t xml:space="preserve"> </w:t>
      </w:r>
      <w:r>
        <w:t xml:space="preserve">Monthly "Innovation Sprints" involving SMEs from Milan's aerospace cluster (e.g., Aeritalia, Avio Aero) to ensure solutions address real-world manufacturing constraints, with regulatory workshops hosted at the Enac headquarters in Milan.</w:t>
      </w:r>
    </w:p>
    <w:p>
      <w:pPr>
        <w:pStyle w:val="FirstParagraph"/>
      </w:pPr>
      <w:r>
        <w:t xml:space="preserve">All research will adhere to Italy's National Energy Strategy (2030) and EU Green Deal targets, ensuring alignment with national priorities while maintaining global competitiveness. The</w:t>
      </w:r>
      <w:r>
        <w:t xml:space="preserve"> </w:t>
      </w:r>
      <w:r>
        <w:rPr>
          <w:bCs/>
          <w:b/>
        </w:rPr>
        <w:t xml:space="preserve">Aerospace Engineer</w:t>
      </w:r>
      <w:r>
        <w:t xml:space="preserve"> </w:t>
      </w:r>
      <w:r>
        <w:t xml:space="preserve">candidate will lead this work through a dual-role framework: technical project lead at the Milan-based consortium and appointed advisor to the Italian Ministry of University and Research.</w:t>
      </w:r>
    </w:p>
    <w:bookmarkEnd w:id="23"/>
    <w:bookmarkStart w:id="24" w:name="X06f6a3144c9c48d2c688d2ad87ad7b766193636"/>
    <w:p>
      <w:pPr>
        <w:pStyle w:val="Heading2"/>
      </w:pPr>
      <w:r>
        <w:t xml:space="preserve">Expected Outcomes and Impact: Transforming Italy's Aerospace Future</w:t>
      </w:r>
    </w:p>
    <w:p>
      <w:pPr>
        <w:pStyle w:val="FirstParagraph"/>
      </w:pPr>
      <w:r>
        <w:t xml:space="preserve">This</w:t>
      </w:r>
      <w:r>
        <w:t xml:space="preserve"> </w:t>
      </w:r>
      <w:r>
        <w:rPr>
          <w:bCs/>
          <w:b/>
        </w:rPr>
        <w:t xml:space="preserve">Research Proposal</w:t>
      </w:r>
      <w:r>
        <w:t xml:space="preserve"> </w:t>
      </w:r>
      <w:r>
        <w:t xml:space="preserve">will deliver five transformative outcomes for Milan, Italy, and the global aerospace sector:</w:t>
      </w:r>
    </w:p>
    <w:p>
      <w:pPr>
        <w:numPr>
          <w:ilvl w:val="0"/>
          <w:numId w:val="1003"/>
        </w:numPr>
        <w:pStyle w:val="Compact"/>
      </w:pPr>
      <w:r>
        <w:rPr>
          <w:iCs/>
          <w:i/>
        </w:rPr>
        <w:t xml:space="preserve">Tangible Technology:</w:t>
      </w:r>
      <w:r>
        <w:t xml:space="preserve"> </w:t>
      </w:r>
      <w:r>
        <w:t xml:space="preserve">A prototype hydrogen-electric propulsion system achieving 75% lower CO2 emissions than current regional jets (validated by ENAC), with patent filings secured through Politecnico di Milano's technology transfer office.</w:t>
      </w:r>
    </w:p>
    <w:p>
      <w:pPr>
        <w:numPr>
          <w:ilvl w:val="0"/>
          <w:numId w:val="1003"/>
        </w:numPr>
        <w:pStyle w:val="Compact"/>
      </w:pPr>
      <w:r>
        <w:rPr>
          <w:iCs/>
          <w:i/>
        </w:rPr>
        <w:t xml:space="preserve">Economic Catalyst:</w:t>
      </w:r>
      <w:r>
        <w:t xml:space="preserve"> </w:t>
      </w:r>
      <w:r>
        <w:t xml:space="preserve">At least three new high-tech jobs created in Milan annually within the innovation ecosystem, targeting SMEs currently underutilizing advanced manufacturing capabilities.</w:t>
      </w:r>
    </w:p>
    <w:p>
      <w:pPr>
        <w:numPr>
          <w:ilvl w:val="0"/>
          <w:numId w:val="1003"/>
        </w:numPr>
        <w:pStyle w:val="Compact"/>
      </w:pPr>
      <w:r>
        <w:rPr>
          <w:iCs/>
          <w:i/>
        </w:rPr>
        <w:t xml:space="preserve">Regulatory Leadership:</w:t>
      </w:r>
      <w:r>
        <w:t xml:space="preserve"> </w:t>
      </w:r>
      <w:r>
        <w:t xml:space="preserve">A standardized framework for sustainable propulsion certification adopted by 80% of EU regional airlines, positioning Italy as Europe's regulatory thought leader.</w:t>
      </w:r>
    </w:p>
    <w:p>
      <w:pPr>
        <w:numPr>
          <w:ilvl w:val="0"/>
          <w:numId w:val="1003"/>
        </w:numPr>
        <w:pStyle w:val="Compact"/>
      </w:pPr>
      <w:r>
        <w:rPr>
          <w:iCs/>
          <w:i/>
        </w:rPr>
        <w:t xml:space="preserve">Global Recognition:</w:t>
      </w:r>
      <w:r>
        <w:t xml:space="preserve"> </w:t>
      </w:r>
      <w:r>
        <w:t xml:space="preserve">Milan will host the inaugural "Sustainable Aviation Summit" in 2027, attracting aerospace stakeholders from 35 countries to showcase Italy's technological sovereignty.</w:t>
      </w:r>
    </w:p>
    <w:p>
      <w:pPr>
        <w:numPr>
          <w:ilvl w:val="0"/>
          <w:numId w:val="1003"/>
        </w:numPr>
        <w:pStyle w:val="Compact"/>
      </w:pPr>
      <w:r>
        <w:rPr>
          <w:iCs/>
          <w:i/>
        </w:rPr>
        <w:t xml:space="preserve">Academic Legacy:</w:t>
      </w:r>
      <w:r>
        <w:t xml:space="preserve"> </w:t>
      </w:r>
      <w:r>
        <w:t xml:space="preserve">New curricula developed at Politecnico di Milano focused on sustainable propulsion systems, establishing Milan as the top destination for international</w:t>
      </w:r>
      <w:r>
        <w:t xml:space="preserve"> </w:t>
      </w:r>
      <w:r>
        <w:rPr>
          <w:bCs/>
          <w:b/>
        </w:rPr>
        <w:t xml:space="preserve">Aerospace Engineer</w:t>
      </w:r>
      <w:r>
        <w:t xml:space="preserve"> </w:t>
      </w:r>
      <w:r>
        <w:t xml:space="preserve">talent seeking climate-focused careers.</w:t>
      </w:r>
    </w:p>
    <w:bookmarkEnd w:id="24"/>
    <w:bookmarkStart w:id="25" w:name="X234bf221eede2bf2d7b1c88616b6111f39e9d0c"/>
    <w:p>
      <w:pPr>
        <w:pStyle w:val="Heading2"/>
      </w:pPr>
      <w:r>
        <w:t xml:space="preserve">Timeline: Milestones Aligned with Milan's Innovation Cycle</w:t>
      </w:r>
    </w:p>
    <w:p>
      <w:pPr>
        <w:pStyle w:val="FirstParagraph"/>
      </w:pPr>
      <w:r>
        <w:t xml:space="preserve">The research will proceed through four phases synchronized with Milan's economic and academic calendar:</w:t>
      </w:r>
    </w:p>
    <w:p>
      <w:pPr>
        <w:numPr>
          <w:ilvl w:val="0"/>
          <w:numId w:val="1004"/>
        </w:numPr>
        <w:pStyle w:val="Compact"/>
      </w:pPr>
      <w:r>
        <w:rPr>
          <w:bCs/>
          <w:b/>
        </w:rPr>
        <w:t xml:space="preserve">Months 1-9:</w:t>
      </w:r>
      <w:r>
        <w:t xml:space="preserve"> </w:t>
      </w:r>
      <w:r>
        <w:t xml:space="preserve">Consortium formation and initial propulsion system conceptualization (October 2025-March 2026), coinciding with Milan's "Tech Week" innovation events.</w:t>
      </w:r>
    </w:p>
    <w:p>
      <w:pPr>
        <w:numPr>
          <w:ilvl w:val="0"/>
          <w:numId w:val="1004"/>
        </w:numPr>
        <w:pStyle w:val="Compact"/>
      </w:pPr>
      <w:r>
        <w:rPr>
          <w:bCs/>
          <w:b/>
        </w:rPr>
        <w:t xml:space="preserve">Months 10-18:</w:t>
      </w:r>
      <w:r>
        <w:t xml:space="preserve"> </w:t>
      </w:r>
      <w:r>
        <w:t xml:space="preserve">Prototype development and simulation validation (April 2026-November 2026), leveraging the annual ITA Airways test flight season from Milan Malpensa.</w:t>
      </w:r>
    </w:p>
    <w:p>
      <w:pPr>
        <w:numPr>
          <w:ilvl w:val="0"/>
          <w:numId w:val="1004"/>
        </w:numPr>
        <w:pStyle w:val="Compact"/>
      </w:pPr>
      <w:r>
        <w:rPr>
          <w:bCs/>
          <w:b/>
        </w:rPr>
        <w:t xml:space="preserve">Months 19-30:</w:t>
      </w:r>
      <w:r>
        <w:t xml:space="preserve"> </w:t>
      </w:r>
      <w:r>
        <w:t xml:space="preserve">Regulatory engagement and pilot testing with Italian airlines (December 2026-June 2027), culminating in ENAC certification readiness.</w:t>
      </w:r>
    </w:p>
    <w:p>
      <w:pPr>
        <w:numPr>
          <w:ilvl w:val="0"/>
          <w:numId w:val="1004"/>
        </w:numPr>
        <w:pStyle w:val="Compact"/>
      </w:pPr>
      <w:r>
        <w:rPr>
          <w:bCs/>
          <w:b/>
        </w:rPr>
        <w:t xml:space="preserve">Months 31-36:</w:t>
      </w:r>
      <w:r>
        <w:t xml:space="preserve"> </w:t>
      </w:r>
      <w:r>
        <w:t xml:space="preserve">Ecosystem scaling and global summit preparation (July 2027-September 2028), with technology transfer to the Italian Aerospace Cluster network.</w:t>
      </w:r>
    </w:p>
    <w:bookmarkEnd w:id="25"/>
    <w:bookmarkStart w:id="26" w:name="X738aff2f048e024d70583021affa3068db0e014"/>
    <w:p>
      <w:pPr>
        <w:pStyle w:val="Heading2"/>
      </w:pPr>
      <w:r>
        <w:t xml:space="preserve">Conclusion: Milan as the Engine of Italy's Aerospace Renaissance</w:t>
      </w:r>
    </w:p>
    <w:p>
      <w:pPr>
        <w:pStyle w:val="FirstParagraph"/>
      </w:pPr>
      <w:r>
        <w:t xml:space="preserve">This</w:t>
      </w:r>
      <w:r>
        <w:t xml:space="preserve"> </w:t>
      </w:r>
      <w:r>
        <w:rPr>
          <w:bCs/>
          <w:b/>
        </w:rPr>
        <w:t xml:space="preserve">Research Proposal</w:t>
      </w:r>
      <w:r>
        <w:t xml:space="preserve"> </w:t>
      </w:r>
      <w:r>
        <w:t xml:space="preserve">transcends conventional academic research by embedding innovation within Milan's socio-technical fabric. As an</w:t>
      </w:r>
      <w:r>
        <w:t xml:space="preserve"> </w:t>
      </w:r>
      <w:r>
        <w:rPr>
          <w:bCs/>
          <w:b/>
        </w:rPr>
        <w:t xml:space="preserve">Aerospace Engineer</w:t>
      </w:r>
      <w:r>
        <w:t xml:space="preserve"> </w:t>
      </w:r>
      <w:r>
        <w:t xml:space="preserve">committed to Italy's industrial future, I will harness Milan's unique advantages—its concentration of aerospace talent (47% of Italy's engineers), world-class infrastructure (Malpensa Airport as a living lab), and cultural ethos of design-driven engineering—to create a replicable model for sustainable aviation. The project directly supports Italy's "Piano Nazionale di Ripresa e Resilienza" (PNRR) goal of making aerospace the second-largest contributor to national GDP by 2030. By anchoring this initiative in</w:t>
      </w:r>
      <w:r>
        <w:t xml:space="preserve"> </w:t>
      </w:r>
      <w:r>
        <w:rPr>
          <w:bCs/>
          <w:b/>
        </w:rPr>
        <w:t xml:space="preserve">Italy Milan</w:t>
      </w:r>
      <w:r>
        <w:t xml:space="preserve">, we avoid the pitfalls of fragmented European efforts and instead build a cohesive innovation ecosystem that delivers immediate environmental impact, economic growth, and global leadership. The success of this proposal will not merely advance propulsion technology—it will redefine how Italy leverages its aerospace heritage to shape the future of sustainable flight from the heart of Europe.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Italy Milan</dc:title>
  <dc:creator/>
  <dc:language>en</dc:language>
  <cp:keywords/>
  <dcterms:created xsi:type="dcterms:W3CDTF">2026-07-20T05:46:33Z</dcterms:created>
  <dcterms:modified xsi:type="dcterms:W3CDTF">2026-07-20T05:46:33Z</dcterms:modified>
</cp:coreProperties>
</file>

<file path=docProps/custom.xml><?xml version="1.0" encoding="utf-8"?>
<Properties xmlns="http://schemas.openxmlformats.org/officeDocument/2006/custom-properties" xmlns:vt="http://schemas.openxmlformats.org/officeDocument/2006/docPropsVTypes"/>
</file>