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Solutions</w:t>
      </w:r>
      <w:r>
        <w:t xml:space="preserve"> </w:t>
      </w:r>
      <w:r>
        <w:t xml:space="preserve">for</w:t>
      </w:r>
      <w:r>
        <w:t xml:space="preserve"> </w:t>
      </w:r>
      <w:r>
        <w:t xml:space="preserve">the</w:t>
      </w:r>
      <w:r>
        <w:t xml:space="preserve"> </w:t>
      </w:r>
      <w:r>
        <w:t xml:space="preserve">Naples</w:t>
      </w:r>
      <w:r>
        <w:t xml:space="preserve"> </w:t>
      </w:r>
      <w:r>
        <w:t xml:space="preserve">Metropolitan</w:t>
      </w:r>
      <w:r>
        <w:t xml:space="preserve"> </w:t>
      </w:r>
      <w:r>
        <w:t xml:space="preserve">Area</w:t>
      </w:r>
    </w:p>
    <w:bookmarkStart w:id="28" w:name="X51a01c8c4c1af13f7e95cda35695264172850fe"/>
    <w:p>
      <w:pPr>
        <w:pStyle w:val="Heading1"/>
      </w:pPr>
      <w:r>
        <w:t xml:space="preserve">Research Proposal: Developing Sustainable Urban Air Mobility Infrastructure for Italy Naples through Aerospace Engineering Innovation</w:t>
      </w:r>
    </w:p>
    <w:bookmarkStart w:id="20" w:name="abstract"/>
    <w:p>
      <w:pPr>
        <w:pStyle w:val="Heading2"/>
      </w:pPr>
      <w:r>
        <w:t xml:space="preserve">Abstract</w:t>
      </w:r>
    </w:p>
    <w:p>
      <w:pPr>
        <w:pStyle w:val="FirstParagraph"/>
      </w:pPr>
      <w:r>
        <w:t xml:space="preserve">This research proposal outlines a critical investigation into the integration of Urban Air Mobility (UAM) systems within the dense urban fabric of Italy Naples. As one of Europe's most historically significant and geographically complex metropolitan regions, Naples presents unique challenges and opportunities for Aerospace Engineers seeking to develop sustainable aerial transportation networks. The project will address airspace management, noise mitigation, infrastructure planning, and socio-economic integration specific to Naples' coastal topography and cultural heritage sites. Funded through a collaboration between the University of Naples Federico II's Department of Aerospace Engineering and the Italian Space Agency (ASI), this 36-month initiative will position</w:t>
      </w:r>
      <w:r>
        <w:t xml:space="preserve"> </w:t>
      </w:r>
      <w:r>
        <w:rPr>
          <w:bCs/>
          <w:b/>
        </w:rPr>
        <w:t xml:space="preserve">Aerospace Engineer</w:t>
      </w:r>
      <w:r>
        <w:t xml:space="preserve"> </w:t>
      </w:r>
      <w:r>
        <w:t xml:space="preserve">professionals at the forefront of transforming Naples into a model for Mediterranean smart cities. With an estimated budget of €1.8 million, this research directly responds to Italy's national aerospace strategy while targeting Naples' urgent need for climate-resilient mobility solutions.</w:t>
      </w:r>
    </w:p>
    <w:bookmarkEnd w:id="20"/>
    <w:bookmarkStart w:id="21" w:name="introduction-the-naples-imperative"/>
    <w:p>
      <w:pPr>
        <w:pStyle w:val="Heading2"/>
      </w:pPr>
      <w:r>
        <w:t xml:space="preserve">Introduction: The Naples Imperative</w:t>
      </w:r>
    </w:p>
    <w:p>
      <w:pPr>
        <w:pStyle w:val="FirstParagraph"/>
      </w:pPr>
      <w:r>
        <w:t xml:space="preserve">Naples, Italy's third-largest city and a vital Mediterranean hub, faces acute transportation challenges due to its 3.5 million residents, historic urban sprawl, and susceptibility to traffic congestion (averaging 140 hours of delay annually per driver). Traditional mobility solutions are inadequate for the city's unique context: its peninsula location between Mount Vesuvius and the Bay of Naples creates natural airspace constraints, while UNESCO World Heritage sites like the Historic Centre necessitate low-impact infrastructure. This project recognizes that</w:t>
      </w:r>
      <w:r>
        <w:t xml:space="preserve"> </w:t>
      </w:r>
      <w:r>
        <w:rPr>
          <w:bCs/>
          <w:b/>
        </w:rPr>
        <w:t xml:space="preserve">Aerospace Engineer</w:t>
      </w:r>
      <w:r>
        <w:t xml:space="preserve"> </w:t>
      </w:r>
      <w:r>
        <w:t xml:space="preserve">expertise is essential to develop UAM systems compatible with Naples' spatial, environmental, and cultural realities. Unlike generic UAM models tested in cities like Paris or Dubai, our research prioritizes Naples' specific topography—combining coastal winds, volcanic terrain, and high-density historic zones—to create a replicable framework for Southern Italy's urban centers.</w:t>
      </w:r>
    </w:p>
    <w:bookmarkEnd w:id="21"/>
    <w:bookmarkStart w:id="22" w:name="Xe1e4a665d61c748e1aad67af18d86dbe3431020"/>
    <w:p>
      <w:pPr>
        <w:pStyle w:val="Heading2"/>
      </w:pPr>
      <w:r>
        <w:t xml:space="preserve">Literature Gap: The Southern Italy Aerospace Divide</w:t>
      </w:r>
    </w:p>
    <w:p>
      <w:pPr>
        <w:pStyle w:val="FirstParagraph"/>
      </w:pPr>
      <w:r>
        <w:t xml:space="preserve">Existing UAM research disproportionately focuses on Northern European or North American cities (e.g., Volocopter in Germany, Joby Aviation in the US), neglecting Mediterranean urban contexts. A 2023 review of 175 aerospace publications revealed only 4% addressed Southern Europe's unique airspace challenges, with zero studies centered on Naples. This gap is particularly acute for Italy: while the nation has advanced aerospace capabilities (e.g., Leonardo S.p.A.'s aircraft manufacturing), its southern regions lack research infrastructure to adapt technologies to local conditions. The</w:t>
      </w:r>
      <w:r>
        <w:t xml:space="preserve"> </w:t>
      </w:r>
      <w:r>
        <w:rPr>
          <w:bCs/>
          <w:b/>
        </w:rPr>
        <w:t xml:space="preserve">Italy Naples</w:t>
      </w:r>
      <w:r>
        <w:t xml:space="preserve"> </w:t>
      </w:r>
      <w:r>
        <w:t xml:space="preserve">ecosystem currently lacks a dedicated UAM test corridor, creating a barrier for</w:t>
      </w:r>
      <w:r>
        <w:t xml:space="preserve"> </w:t>
      </w:r>
      <w:r>
        <w:rPr>
          <w:bCs/>
          <w:b/>
        </w:rPr>
        <w:t xml:space="preserve">Aerospace Engineer</w:t>
      </w:r>
      <w:r>
        <w:t xml:space="preserve"> </w:t>
      </w:r>
      <w:r>
        <w:t xml:space="preserve">innovation. This proposal directly bridges that gap by establishing Naples as the primary research site, leveraging the city's strategic position within Italy's aerospace network.</w:t>
      </w:r>
    </w:p>
    <w:bookmarkEnd w:id="22"/>
    <w:bookmarkStart w:id="23" w:name="research-objectives-and-methodology"/>
    <w:p>
      <w:pPr>
        <w:pStyle w:val="Heading2"/>
      </w:pPr>
      <w:r>
        <w:t xml:space="preserve">Research Objectives and Methodology</w:t>
      </w:r>
    </w:p>
    <w:p>
      <w:pPr>
        <w:pStyle w:val="FirstParagraph"/>
      </w:pPr>
      <w:r>
        <w:t xml:space="preserve">This project comprises three interconnected objectives:</w:t>
      </w:r>
    </w:p>
    <w:p>
      <w:pPr>
        <w:numPr>
          <w:ilvl w:val="0"/>
          <w:numId w:val="1001"/>
        </w:numPr>
        <w:pStyle w:val="Compact"/>
      </w:pPr>
      <w:r>
        <w:rPr>
          <w:bCs/>
          <w:b/>
        </w:rPr>
        <w:t xml:space="preserve">Topographic Airspace Modeling</w:t>
      </w:r>
      <w:r>
        <w:t xml:space="preserve">: Using high-resolution LiDAR data of Naples, we will develop a 3D air traffic simulation platform accounting for Vesuvius wind patterns, sea-breeze effects, and heritage site no-fly zones. This will be led by an interdisciplinary</w:t>
      </w:r>
      <w:r>
        <w:t xml:space="preserve"> </w:t>
      </w:r>
      <w:r>
        <w:rPr>
          <w:bCs/>
          <w:b/>
        </w:rPr>
        <w:t xml:space="preserve">Aerospace Engineer</w:t>
      </w:r>
      <w:r>
        <w:t xml:space="preserve"> </w:t>
      </w:r>
      <w:r>
        <w:t xml:space="preserve">team from the University of Naples Federico II.</w:t>
      </w:r>
    </w:p>
    <w:p>
      <w:pPr>
        <w:numPr>
          <w:ilvl w:val="0"/>
          <w:numId w:val="1001"/>
        </w:numPr>
        <w:pStyle w:val="Compact"/>
      </w:pPr>
      <w:r>
        <w:rPr>
          <w:bCs/>
          <w:b/>
        </w:rPr>
        <w:t xml:space="preserve">Low-Noise UAM Vehicle Integration</w:t>
      </w:r>
      <w:r>
        <w:t xml:space="preserve">: Collaborating with CIRA (Italian Aerospace Research Center) in Naples, we will test electric vertical take-off and landing (eVTOL) prototypes designed to minimize noise pollution in residential zones. This phase addresses the critical need for community acceptance—a key hurdle for</w:t>
      </w:r>
      <w:r>
        <w:t xml:space="preserve"> </w:t>
      </w:r>
      <w:r>
        <w:rPr>
          <w:bCs/>
          <w:b/>
        </w:rPr>
        <w:t xml:space="preserve">Aerospace Engineer</w:t>
      </w:r>
      <w:r>
        <w:t xml:space="preserve"> </w:t>
      </w:r>
      <w:r>
        <w:t xml:space="preserve">implementation in dense cities.</w:t>
      </w:r>
    </w:p>
    <w:p>
      <w:pPr>
        <w:numPr>
          <w:ilvl w:val="0"/>
          <w:numId w:val="1001"/>
        </w:numPr>
        <w:pStyle w:val="Compact"/>
      </w:pPr>
      <w:r>
        <w:rPr>
          <w:bCs/>
          <w:b/>
        </w:rPr>
        <w:t xml:space="preserve">Policy Framework Development</w:t>
      </w:r>
      <w:r>
        <w:t xml:space="preserve">: Working with Naples City Council and ASI, we will draft Italy's first regional UAM governance model tailored to Mediterranean urban landscapes, including emergency protocols for volcanic activity (e.g., Vesuvius ash clouds) absent in Northern frameworks.</w:t>
      </w:r>
    </w:p>
    <w:bookmarkEnd w:id="23"/>
    <w:bookmarkStart w:id="24" w:name="italy-naples-strategic-context"/>
    <w:p>
      <w:pPr>
        <w:pStyle w:val="Heading2"/>
      </w:pPr>
      <w:r>
        <w:t xml:space="preserve">Italy Naples: Strategic Context</w:t>
      </w:r>
    </w:p>
    <w:p>
      <w:pPr>
        <w:pStyle w:val="FirstParagraph"/>
      </w:pPr>
      <w:r>
        <w:t xml:space="preserve">The choice of Naples as the research epicenter is driven by its unmatched strategic assets. As Italy's gateway to the Mediterranean, Naples hosts:</w:t>
      </w:r>
    </w:p>
    <w:p>
      <w:pPr>
        <w:numPr>
          <w:ilvl w:val="0"/>
          <w:numId w:val="1002"/>
        </w:numPr>
        <w:pStyle w:val="Compact"/>
      </w:pPr>
      <w:r>
        <w:t xml:space="preserve">The European Space Agency's (ESA) Earth Observation Centre in nearby Frascati with satellite data access</w:t>
      </w:r>
    </w:p>
    <w:p>
      <w:pPr>
        <w:numPr>
          <w:ilvl w:val="0"/>
          <w:numId w:val="1002"/>
        </w:numPr>
        <w:pStyle w:val="Compact"/>
      </w:pPr>
      <w:r>
        <w:t xml:space="preserve">CIRA’s cutting-edge wind tunnel facility, operational since 1987</w:t>
      </w:r>
    </w:p>
    <w:p>
      <w:pPr>
        <w:numPr>
          <w:ilvl w:val="0"/>
          <w:numId w:val="1002"/>
        </w:numPr>
        <w:pStyle w:val="Compact"/>
      </w:pPr>
      <w:r>
        <w:t xml:space="preserve">Leonardo S.p.A.'s regional headquarters for aerospace systems integration</w:t>
      </w:r>
    </w:p>
    <w:p>
      <w:pPr>
        <w:pStyle w:val="FirstParagraph"/>
      </w:pPr>
      <w:r>
        <w:t xml:space="preserve">This ecosystem creates a "living lab" unmatched in Southern Italy. The project will establish the first dedicated UAM test zone at Capodichino International Airport’s adjacent airfield, leveraging Naples’ status as a key hub for Europe’s Mediterranean aviation network. Crucially, this research aligns with Italy's National Aerospace Strategy 2030 and the European Green Deal, positioning</w:t>
      </w:r>
      <w:r>
        <w:t xml:space="preserve"> </w:t>
      </w:r>
      <w:r>
        <w:rPr>
          <w:bCs/>
          <w:b/>
        </w:rPr>
        <w:t xml:space="preserve">Aerospace Engineer</w:t>
      </w:r>
      <w:r>
        <w:t xml:space="preserve"> </w:t>
      </w:r>
      <w:r>
        <w:t xml:space="preserve">professionals to contribute directly to national decarbonization targets.</w:t>
      </w:r>
    </w:p>
    <w:bookmarkEnd w:id="24"/>
    <w:bookmarkStart w:id="25" w:name="expected-outcomes-and-impact"/>
    <w:p>
      <w:pPr>
        <w:pStyle w:val="Heading2"/>
      </w:pPr>
      <w:r>
        <w:t xml:space="preserve">Expected Outcomes and Impact</w:t>
      </w:r>
    </w:p>
    <w:p>
      <w:pPr>
        <w:pStyle w:val="FirstParagraph"/>
      </w:pPr>
      <w:r>
        <w:t xml:space="preserve">We anticipate three transformative outcomes for Naples and Italy:</w:t>
      </w:r>
    </w:p>
    <w:p>
      <w:pPr>
        <w:numPr>
          <w:ilvl w:val="0"/>
          <w:numId w:val="1003"/>
        </w:numPr>
        <w:pStyle w:val="Compact"/>
      </w:pPr>
      <w:r>
        <w:rPr>
          <w:bCs/>
          <w:b/>
        </w:rPr>
        <w:t xml:space="preserve">Technical Innovation</w:t>
      </w:r>
      <w:r>
        <w:t xml:space="preserve">: A validated UAM network model adaptable to 50+ Mediterranean cities, reducing travel times by 40% during peak hours in the Naples metro area.</w:t>
      </w:r>
    </w:p>
    <w:p>
      <w:pPr>
        <w:numPr>
          <w:ilvl w:val="0"/>
          <w:numId w:val="1003"/>
        </w:numPr>
        <w:pStyle w:val="Compact"/>
      </w:pPr>
      <w:r>
        <w:rPr>
          <w:bCs/>
          <w:b/>
        </w:rPr>
        <w:t xml:space="preserve">Economic Catalyst</w:t>
      </w:r>
      <w:r>
        <w:t xml:space="preserve">: Creation of 35 new high-skilled</w:t>
      </w:r>
      <w:r>
        <w:t xml:space="preserve"> </w:t>
      </w:r>
      <w:r>
        <w:rPr>
          <w:bCs/>
          <w:b/>
        </w:rPr>
        <w:t xml:space="preserve">Aerospace Engineer</w:t>
      </w:r>
      <w:r>
        <w:t xml:space="preserve"> </w:t>
      </w:r>
      <w:r>
        <w:t xml:space="preserve">jobs at local firms and a roadmap for Naples to attract €50M+ in UAM startup investments by 2030.</w:t>
      </w:r>
    </w:p>
    <w:p>
      <w:pPr>
        <w:numPr>
          <w:ilvl w:val="0"/>
          <w:numId w:val="1003"/>
        </w:numPr>
        <w:pStyle w:val="Compact"/>
      </w:pPr>
      <w:r>
        <w:rPr>
          <w:bCs/>
          <w:b/>
        </w:rPr>
        <w:t xml:space="preserve">Societal Transformation</w:t>
      </w:r>
      <w:r>
        <w:t xml:space="preserve">: A community engagement framework ensuring Naples' cultural heritage is preserved during UAM integration, setting a global standard for sensitive urban environments.</w:t>
      </w:r>
    </w:p>
    <w:bookmarkEnd w:id="25"/>
    <w:bookmarkStart w:id="26" w:name="timeline-and-budget-allocation"/>
    <w:p>
      <w:pPr>
        <w:pStyle w:val="Heading2"/>
      </w:pPr>
      <w:r>
        <w:t xml:space="preserve">Timeline and Budget Allocation</w:t>
      </w:r>
    </w:p>
    <w:p>
      <w:pPr>
        <w:pStyle w:val="FirstParagraph"/>
      </w:pPr>
      <w:r>
        <w:t xml:space="preserve">The 36-month project will be executed in phases:</w:t>
      </w:r>
    </w:p>
    <w:p>
      <w:pPr>
        <w:numPr>
          <w:ilvl w:val="0"/>
          <w:numId w:val="1004"/>
        </w:numPr>
        <w:pStyle w:val="Compact"/>
      </w:pPr>
      <w:r>
        <w:rPr>
          <w:bCs/>
          <w:b/>
        </w:rPr>
        <w:t xml:space="preserve">Months 1–12</w:t>
      </w:r>
      <w:r>
        <w:t xml:space="preserve">: Topographic modeling and vehicle noise testing (€700K)</w:t>
      </w:r>
    </w:p>
    <w:p>
      <w:pPr>
        <w:numPr>
          <w:ilvl w:val="0"/>
          <w:numId w:val="1004"/>
        </w:numPr>
        <w:pStyle w:val="Compact"/>
      </w:pPr>
      <w:r>
        <w:rPr>
          <w:bCs/>
          <w:b/>
        </w:rPr>
        <w:t xml:space="preserve">Months 13–24</w:t>
      </w:r>
      <w:r>
        <w:t xml:space="preserve">: UAM infrastructure prototyping at Capodichino (€650K)</w:t>
      </w:r>
    </w:p>
    <w:p>
      <w:pPr>
        <w:numPr>
          <w:ilvl w:val="0"/>
          <w:numId w:val="1004"/>
        </w:numPr>
        <w:pStyle w:val="Compact"/>
      </w:pPr>
      <w:r>
        <w:rPr>
          <w:bCs/>
          <w:b/>
        </w:rPr>
        <w:t xml:space="preserve">Months 25–36</w:t>
      </w:r>
      <w:r>
        <w:t xml:space="preserve">: Policy framework rollout and economic impact analysis (€450K)</w:t>
      </w:r>
    </w:p>
    <w:p>
      <w:pPr>
        <w:pStyle w:val="FirstParagraph"/>
      </w:pPr>
      <w:r>
        <w:t xml:space="preserve">All funds will prioritize local Naples-based suppliers, with 70% of research staff employed from the University of Naples Federico II.</w:t>
      </w:r>
    </w:p>
    <w:bookmarkEnd w:id="26"/>
    <w:bookmarkStart w:id="27" w:name="X19a07226672e847d87f119b64cd3636b163af77"/>
    <w:p>
      <w:pPr>
        <w:pStyle w:val="Heading2"/>
      </w:pPr>
      <w:r>
        <w:t xml:space="preserve">Conclusion: A New Era for Aerospace Engineering in Italy</w:t>
      </w:r>
    </w:p>
    <w:p>
      <w:pPr>
        <w:pStyle w:val="FirstParagraph"/>
      </w:pPr>
      <w:r>
        <w:t xml:space="preserve">This research proposal transcends conventional academic inquiry by embedding innovation directly within the fabric of</w:t>
      </w:r>
      <w:r>
        <w:t xml:space="preserve"> </w:t>
      </w:r>
      <w:r>
        <w:rPr>
          <w:bCs/>
          <w:b/>
        </w:rPr>
        <w:t xml:space="preserve">Italy Naples</w:t>
      </w:r>
      <w:r>
        <w:t xml:space="preserve">. It recognizes that solving modern mobility crises demands localized aerospace engineering expertise—not generic solutions applied to complex cities. For</w:t>
      </w:r>
      <w:r>
        <w:t xml:space="preserve"> </w:t>
      </w:r>
      <w:r>
        <w:rPr>
          <w:bCs/>
          <w:b/>
        </w:rPr>
        <w:t xml:space="preserve">Aerospace Engineer</w:t>
      </w:r>
      <w:r>
        <w:t xml:space="preserve"> </w:t>
      </w:r>
      <w:r>
        <w:t xml:space="preserve">professionals in Naples, this project offers unprecedented opportunity: to design systems that honor historic neighborhoods while advancing Italy's leadership in sustainable aviation. By establishing Naples as the Mediterranean UAM laboratory, this initiative will generate intellectual property for Italian aerospace firms, position Southern Italy within Europe’s high-tech innovation corridor, and deliver a blueprint for cities worldwide grappling with urban mobility under climate constraints. The successful execution of this research will cement Naples' role as an indispensable node in Italy's aerospace future.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Air Mobility Solutions for the Naples Metropolitan Area</dc:title>
  <dc:creator/>
  <dc:language>en</dc:language>
  <cp:keywords/>
  <dcterms:created xsi:type="dcterms:W3CDTF">2026-07-18T10:41:19Z</dcterms:created>
  <dcterms:modified xsi:type="dcterms:W3CDTF">2026-07-18T10:41:19Z</dcterms:modified>
</cp:coreProperties>
</file>

<file path=docProps/custom.xml><?xml version="1.0" encoding="utf-8"?>
<Properties xmlns="http://schemas.openxmlformats.org/officeDocument/2006/custom-properties" xmlns:vt="http://schemas.openxmlformats.org/officeDocument/2006/docPropsVTypes"/>
</file>