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Mexico</w:t>
      </w:r>
      <w:r>
        <w:t xml:space="preserve"> </w:t>
      </w:r>
      <w:r>
        <w:t xml:space="preserve">City</w:t>
      </w:r>
    </w:p>
    <w:bookmarkStart w:id="33" w:name="Xd04198cf82f54a9937e5838bfb6b52598d318ce"/>
    <w:p>
      <w:pPr>
        <w:pStyle w:val="Heading1"/>
      </w:pPr>
      <w:r>
        <w:t xml:space="preserve">Research Proposal: Advancing Aerospace Engineering Innovation for Sustainable Urban Mobility in Mexico City</w:t>
      </w:r>
    </w:p>
    <w:bookmarkStart w:id="20" w:name="introduction-and-background"/>
    <w:p>
      <w:pPr>
        <w:pStyle w:val="Heading2"/>
      </w:pPr>
      <w:r>
        <w:t xml:space="preserve">Introduction and Background</w:t>
      </w:r>
    </w:p>
    <w:p>
      <w:pPr>
        <w:pStyle w:val="FirstParagraph"/>
      </w:pPr>
      <w:r>
        <w:t xml:space="preserve">The rapid urbanization of Mexico City, home to over 21 million inhabitants and the busiest aviation hub in Latin America, presents unprecedented challenges for sustainable transportation systems. As an emerging global center for aerospace innovation, Mexico City holds unique potential to revolutionize urban mobility through cutting-edge aerospace engineering solutions. This research proposal addresses critical gaps in current infrastructure by focusing on the development of urban air mobility (UAM) systems specifically tailored to Mexico City's complex topography, atmospheric conditions, and dense population centers. With Benito Juárez International Airport handling over 50 million passengers annually and chronic ground traffic congestion causing economic losses exceeding $10 billion yearly, the need for aerospace engineering innovations has never been more urgent. This project positions Mexico City as a pioneer in sustainable aerospace development while directly addressing local environmental and social challenges.</w:t>
      </w:r>
    </w:p>
    <w:bookmarkEnd w:id="20"/>
    <w:bookmarkStart w:id="21" w:name="problem-statement"/>
    <w:p>
      <w:pPr>
        <w:pStyle w:val="Heading2"/>
      </w:pPr>
      <w:r>
        <w:t xml:space="preserve">Problem Statement</w:t>
      </w:r>
    </w:p>
    <w:p>
      <w:pPr>
        <w:pStyle w:val="FirstParagraph"/>
      </w:pPr>
      <w:r>
        <w:t xml:space="preserve">Current transportation solutions in Mexico City fail to accommodate the city's explosive growth, resulting in severe air pollution (with PM2.5 levels exceeding WHO guidelines by 400%), inefficient public transit, and a transportation sector responsible for 38% of Mexico's urban carbon emissions. Traditional aerospace engineering approaches developed for temperate climates prove inadequate in Mexico City's high-altitude environment (2,240 meters above sea level), humidity levels above 75%, and intense solar radiation. Existing UAM concepts designed for cities like Dallas or Singapore do not account for the unique atmospheric dynamics of the Valley of Mexico, where thermal inversions trap pollutants and wind patterns create unpredictable turbulence. Without location-specific aerospace engineering research, Mexico City risks missing a transformative opportunity to implement clean air mobility systems that could reduce ground-level emissions by 25% while improving emergency response times.</w:t>
      </w:r>
    </w:p>
    <w:bookmarkEnd w:id="21"/>
    <w:bookmarkStart w:id="22" w:name="research-objectives"/>
    <w:p>
      <w:pPr>
        <w:pStyle w:val="Heading2"/>
      </w:pPr>
      <w:r>
        <w:t xml:space="preserve">Research Objectives</w:t>
      </w:r>
    </w:p>
    <w:p>
      <w:pPr>
        <w:numPr>
          <w:ilvl w:val="0"/>
          <w:numId w:val="1001"/>
        </w:numPr>
        <w:pStyle w:val="Compact"/>
      </w:pPr>
      <w:r>
        <w:t xml:space="preserve">To develop and test lightweight, pollution-resistant composite materials for electric vertical takeoff and landing (eVTOL) aircraft optimized for Mexico City's atmospheric conditions</w:t>
      </w:r>
    </w:p>
    <w:p>
      <w:pPr>
        <w:numPr>
          <w:ilvl w:val="0"/>
          <w:numId w:val="1001"/>
        </w:numPr>
        <w:pStyle w:val="Compact"/>
      </w:pPr>
      <w:r>
        <w:t xml:space="preserve">To design a scalable UAM network integrating with existing metro lines at key transfer points like Tacuba and Mixcoac stations</w:t>
      </w:r>
    </w:p>
    <w:p>
      <w:pPr>
        <w:numPr>
          <w:ilvl w:val="0"/>
          <w:numId w:val="1001"/>
        </w:numPr>
        <w:pStyle w:val="Compact"/>
      </w:pPr>
      <w:r>
        <w:t xml:space="preserve">To establish an emissions reduction framework demonstrating how aerospace engineering solutions can cut city-wide transportation carbon output by 20% within 15 years</w:t>
      </w:r>
    </w:p>
    <w:p>
      <w:pPr>
        <w:numPr>
          <w:ilvl w:val="0"/>
          <w:numId w:val="1001"/>
        </w:numPr>
        <w:pStyle w:val="Compact"/>
      </w:pPr>
      <w:r>
        <w:t xml:space="preserve">To create a training pipeline for Mexican aerospace engineers through the Mexico City-based National Institute of Aerospace Technology (INTA)</w:t>
      </w:r>
    </w:p>
    <w:bookmarkEnd w:id="22"/>
    <w:bookmarkStart w:id="27" w:name="X3c64b25f3c4c76cb6e2042a9e986f019f5253b0"/>
    <w:p>
      <w:pPr>
        <w:pStyle w:val="Heading2"/>
      </w:pPr>
      <w:r>
        <w:t xml:space="preserve">Methodology: A Mexico City-Centric Approach</w:t>
      </w:r>
    </w:p>
    <w:p>
      <w:pPr>
        <w:pStyle w:val="FirstParagraph"/>
      </w:pPr>
      <w:r>
        <w:t xml:space="preserve">This research adopts a four-phase methodology combining computational modeling, field testing, and community co-creation:</w:t>
      </w:r>
    </w:p>
    <w:bookmarkStart w:id="23" w:name="X688da040ca03ab7a7eed5825633519ed6c17461"/>
    <w:p>
      <w:pPr>
        <w:pStyle w:val="Heading3"/>
      </w:pPr>
      <w:r>
        <w:t xml:space="preserve">Phase 1: Environmental Characterization (Months 1-6)</w:t>
      </w:r>
    </w:p>
    <w:p>
      <w:pPr>
        <w:pStyle w:val="FirstParagraph"/>
      </w:pPr>
      <w:r>
        <w:t xml:space="preserve">Deploying an array of IoT sensors across Mexico City's key zones (e.g., boroughs of Coyoacán, Iztapalapa, and Azcapotzalco) to collect real-time data on atmospheric pressure gradients, particulate matter distribution, and micro-turbulence patterns. This dataset will form the basis for aerodynamic modeling specifically calibrated to Mexico City's unique environment.</w:t>
      </w:r>
    </w:p>
    <w:bookmarkEnd w:id="23"/>
    <w:bookmarkStart w:id="24" w:name="X1a4ec58427526b189fa8bbf0af180f8c230eb04"/>
    <w:p>
      <w:pPr>
        <w:pStyle w:val="Heading3"/>
      </w:pPr>
      <w:r>
        <w:t xml:space="preserve">Phase 2: Material Science Innovation (Months 7-18)</w:t>
      </w:r>
    </w:p>
    <w:p>
      <w:pPr>
        <w:pStyle w:val="FirstParagraph"/>
      </w:pPr>
      <w:r>
        <w:t xml:space="preserve">Collaborating with UNAM's Faculty of Engineering and Tecnológico de Monterrey campuses in Mexico City to develop bio-resin composites incorporating local materials like corn stalk fiber and volcanic ash. These will be tested in the newly constructed aerospace wind tunnel at the Mexico City International Airport's research facility, evaluating performance under simulated altitude conditions.</w:t>
      </w:r>
    </w:p>
    <w:bookmarkEnd w:id="24"/>
    <w:bookmarkStart w:id="25" w:name="X55f9d81a198f702c53a98a96f1d3b7e3a577ba4"/>
    <w:p>
      <w:pPr>
        <w:pStyle w:val="Heading3"/>
      </w:pPr>
      <w:r>
        <w:t xml:space="preserve">Phase 3: UAM Network Simulation (Months 19-30)</w:t>
      </w:r>
    </w:p>
    <w:p>
      <w:pPr>
        <w:pStyle w:val="FirstParagraph"/>
      </w:pPr>
      <w:r>
        <w:t xml:space="preserve">Using Mexico City's open municipal data platform, we'll model flight corridors avoiding sensitive areas (e.g., historic centers and schools) while prioritizing high-demand routes like the "Corredor de la Juventud" connecting downtown to the National Autonomous University. The simulation will incorporate input from 500+ local commuters through participatory design workshops.</w:t>
      </w:r>
    </w:p>
    <w:bookmarkEnd w:id="25"/>
    <w:bookmarkStart w:id="26" w:name="X668ec1cf521c9b2da576e31349c39dd4a95ae46"/>
    <w:p>
      <w:pPr>
        <w:pStyle w:val="Heading3"/>
      </w:pPr>
      <w:r>
        <w:t xml:space="preserve">Phase 4: Implementation Framework (Months 31-48)</w:t>
      </w:r>
    </w:p>
    <w:p>
      <w:pPr>
        <w:pStyle w:val="FirstParagraph"/>
      </w:pPr>
      <w:r>
        <w:t xml:space="preserve">Developing a phased implementation plan with Mexico City's Secretariat of Mobility, including regulatory pathways for eVTOL operations, infrastructure requirements at the new Mexico City Urban Skyport in Iztapalapa, and an economic model showing ROI within 7 years through reduced healthcare costs from air pollution.</w:t>
      </w:r>
    </w:p>
    <w:bookmarkEnd w:id="26"/>
    <w:bookmarkEnd w:id="27"/>
    <w:bookmarkStart w:id="28" w:name="Xc56a3def6d9c64ebc985688af4a0b4c9e16c458"/>
    <w:p>
      <w:pPr>
        <w:pStyle w:val="Heading2"/>
      </w:pPr>
      <w:r>
        <w:t xml:space="preserve">Significance to Aerospace Engineering in Mexico City</w:t>
      </w:r>
    </w:p>
    <w:p>
      <w:pPr>
        <w:pStyle w:val="FirstParagraph"/>
      </w:pPr>
      <w:r>
        <w:t xml:space="preserve">This proposal represents a paradigm shift for aerospace engineering practice in Latin America. By grounding research in Mexico City's specific conditions—rather than importing foreign solutions—it establishes a new standard for location-based aerospace innovation. The project will directly address the critical shortage of Mexican-qualified aerospace engineers (currently only 1,200 specialists for 25 million citizens) through an integrated training program with the Instituto Tecnológico de Estudios Superiores de Monterrey campus in Mexico City. Crucially, this work will generate the first comprehensive dataset on high-altitude urban air mobility operations in a megacity at risk of climate disruption.</w:t>
      </w:r>
    </w:p>
    <w:bookmarkEnd w:id="28"/>
    <w:bookmarkStart w:id="29" w:name="expected-outcomes-and-impact"/>
    <w:p>
      <w:pPr>
        <w:pStyle w:val="Heading2"/>
      </w:pPr>
      <w:r>
        <w:t xml:space="preserve">Expected Outcomes and Impact</w:t>
      </w:r>
    </w:p>
    <w:p>
      <w:pPr>
        <w:numPr>
          <w:ilvl w:val="0"/>
          <w:numId w:val="1002"/>
        </w:numPr>
        <w:pStyle w:val="Compact"/>
      </w:pPr>
      <w:r>
        <w:rPr>
          <w:bCs/>
          <w:b/>
        </w:rPr>
        <w:t xml:space="preserve">Technical Innovation:</w:t>
      </w:r>
      <w:r>
        <w:t xml:space="preserve"> </w:t>
      </w:r>
      <w:r>
        <w:t xml:space="preserve">Patent-pending composite materials resistant to Mexico City's corrosive air quality, reducing aircraft maintenance costs by 35%</w:t>
      </w:r>
    </w:p>
    <w:p>
      <w:pPr>
        <w:numPr>
          <w:ilvl w:val="0"/>
          <w:numId w:val="1002"/>
        </w:numPr>
        <w:pStyle w:val="Compact"/>
      </w:pPr>
      <w:r>
        <w:rPr>
          <w:bCs/>
          <w:b/>
        </w:rPr>
        <w:t xml:space="preserve">Social Impact:</w:t>
      </w:r>
      <w:r>
        <w:t xml:space="preserve"> </w:t>
      </w:r>
      <w:r>
        <w:t xml:space="preserve">UAM corridors connecting underserved neighborhoods to employment centers, potentially creating 12,000 new aerospace engineering jobs in Mexico City within a decade</w:t>
      </w:r>
    </w:p>
    <w:p>
      <w:pPr>
        <w:numPr>
          <w:ilvl w:val="0"/>
          <w:numId w:val="1002"/>
        </w:numPr>
        <w:pStyle w:val="Compact"/>
      </w:pPr>
      <w:r>
        <w:rPr>
          <w:bCs/>
          <w:b/>
        </w:rPr>
        <w:t xml:space="preserve">Environmental Metrics:</w:t>
      </w:r>
      <w:r>
        <w:t xml:space="preserve"> </w:t>
      </w:r>
      <w:r>
        <w:t xml:space="preserve">Demonstrated reduction of 1.2 million tons of CO₂ annually through integrated sustainable aviation fuel (SAF) pathways</w:t>
      </w:r>
    </w:p>
    <w:p>
      <w:pPr>
        <w:numPr>
          <w:ilvl w:val="0"/>
          <w:numId w:val="1002"/>
        </w:numPr>
        <w:pStyle w:val="Compact"/>
      </w:pPr>
      <w:r>
        <w:rPr>
          <w:bCs/>
          <w:b/>
        </w:rPr>
        <w:t xml:space="preserve">Educational Legacy:</w:t>
      </w:r>
      <w:r>
        <w:t xml:space="preserve"> </w:t>
      </w:r>
      <w:r>
        <w:t xml:space="preserve">Establishment of the first dedicated Urban Aerospace Engineering program at Mexico City's National Autonomous University, producing 50+ specialized graduates yearly</w:t>
      </w:r>
    </w:p>
    <w:bookmarkEnd w:id="29"/>
    <w:bookmarkStart w:id="30" w:name="timeline-and-milestones"/>
    <w:p>
      <w:pPr>
        <w:pStyle w:val="Heading2"/>
      </w:pPr>
      <w:r>
        <w:t xml:space="preserve">Timeline and Milestones</w:t>
      </w:r>
    </w:p>
    <w:p>
      <w:pPr>
        <w:pStyle w:val="FirstParagraph"/>
      </w:pPr>
      <w:r>
        <w:t xml:space="preserve">Phase</w:t>
      </w:r>
    </w:p>
    <w:p>
      <w:pPr>
        <w:pStyle w:val="BodyText"/>
      </w:pPr>
      <w:r>
        <w:t xml:space="preserve">Key Milestone</w:t>
      </w:r>
    </w:p>
    <w:p>
      <w:pPr>
        <w:pStyle w:val="BodyText"/>
      </w:pPr>
      <w:r>
        <w:t xml:space="preserve">Deliverable in Mexico City Context</w:t>
      </w:r>
    </w:p>
    <w:p>
      <w:pPr>
        <w:pStyle w:val="BodyText"/>
      </w:pPr>
      <w:r>
        <w:t xml:space="preserve">Year 1: Foundation</w:t>
      </w:r>
    </w:p>
    <w:p>
      <w:pPr>
        <w:pStyle w:val="BodyText"/>
      </w:pPr>
      <w:r>
        <w:t xml:space="preserve">National Atmospheric Database Launch</w:t>
      </w:r>
    </w:p>
    <w:p>
      <w:pPr>
        <w:pStyle w:val="BodyText"/>
      </w:pPr>
      <w:r>
        <w:t xml:space="preserve">Mexico City Air Quality Model (MAQ-2024)</w:t>
      </w:r>
    </w:p>
    <w:p>
      <w:pPr>
        <w:pStyle w:val="BodyText"/>
      </w:pPr>
      <w:r>
        <w:t xml:space="preserve">Year 2: Design</w:t>
      </w:r>
    </w:p>
    <w:p>
      <w:pPr>
        <w:pStyle w:val="BodyText"/>
      </w:pPr>
      <w:r>
        <w:t xml:space="preserve">eVTOL Prototype Certification Framework</w:t>
      </w:r>
    </w:p>
    <w:p>
      <w:pPr>
        <w:pStyle w:val="BodyText"/>
      </w:pPr>
      <w:r>
        <w:t xml:space="preserve">First Mexico City-compliant aircraft certification standard</w:t>
      </w:r>
    </w:p>
    <w:p>
      <w:pPr>
        <w:pStyle w:val="BodyText"/>
      </w:pPr>
      <w:r>
        <w:t xml:space="preserve">Year 3: Deployment Pilot</w:t>
      </w:r>
    </w:p>
    <w:p>
      <w:pPr>
        <w:pStyle w:val="BodyText"/>
      </w:pPr>
      <w:r>
        <w:t xml:space="preserve">Tacuba-Iztapalapa UAM Corridor Launch</w:t>
      </w:r>
    </w:p>
    <w:p>
      <w:pPr>
        <w:pStyle w:val="BodyText"/>
      </w:pPr>
      <w:r>
        <w:t xml:space="preserve">Mexico City's first operational urban air mobility route (50km)</w:t>
      </w:r>
    </w:p>
    <w:bookmarkEnd w:id="30"/>
    <w:bookmarkStart w:id="31" w:name="Xe5427b838d65bc3866ab0f1f1573926e285c7c1"/>
    <w:p>
      <w:pPr>
        <w:pStyle w:val="Heading2"/>
      </w:pPr>
      <w:r>
        <w:t xml:space="preserve">Conclusion: A New Era for Aerospace Engineering in Mexico City</w:t>
      </w:r>
    </w:p>
    <w:p>
      <w:pPr>
        <w:pStyle w:val="FirstParagraph"/>
      </w:pPr>
      <w:r>
        <w:t xml:space="preserve">This research proposal transcends conventional aerospace engineering by embedding innovation within Mexico City's unique sociocultural and environmental fabric. It moves beyond theoretical models to create a self-sustaining ecosystem where aerospace engineering directly addresses urban challenges that have persisted for generations. By establishing Mexico City as the testbed for next-generation mobility solutions, this project positions the city not merely as a consumer of aerospace technology but as its global innovator. The successful implementation will demonstrate how location-specific aerospace engineering can deliver triple-bottom-line benefits: environmental sustainability (cleaner air), economic opportunity (high-value jobs), and social equity (expanded mobility access). As Mexico City's population continues to grow toward 30 million, this research becomes not just beneficial but essential for the city's survival and prosperity in the 21st century. We request funding to establish this pioneering aerospace engineering initiative at the heart of Latin America's largest metropolis, ensuring that Mexico City leads rather than follows in sustainable mobility innovation.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Mexico City</dc:title>
  <dc:creator/>
  <dc:language>en</dc:language>
  <cp:keywords/>
  <dcterms:created xsi:type="dcterms:W3CDTF">2026-07-21T07:19:50Z</dcterms:created>
  <dcterms:modified xsi:type="dcterms:W3CDTF">2026-07-21T07:19:50Z</dcterms:modified>
</cp:coreProperties>
</file>

<file path=docProps/custom.xml><?xml version="1.0" encoding="utf-8"?>
<Properties xmlns="http://schemas.openxmlformats.org/officeDocument/2006/custom-properties" xmlns:vt="http://schemas.openxmlformats.org/officeDocument/2006/docPropsVTypes"/>
</file>