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Nigeria</w:t>
      </w:r>
      <w:r>
        <w:t xml:space="preserve"> </w:t>
      </w:r>
      <w:r>
        <w:t xml:space="preserve">Abuja</w:t>
      </w:r>
    </w:p>
    <w:bookmarkStart w:id="27" w:name="X61d4ee953665efab1fdad0e2d8bfc65066fce33"/>
    <w:p>
      <w:pPr>
        <w:pStyle w:val="Heading1"/>
      </w:pPr>
      <w:r>
        <w:t xml:space="preserve">Research Proposal: Building Sustainable Aerospace Engineering Capacity in Nigeria's Capital, Abuja</w:t>
      </w:r>
    </w:p>
    <w:bookmarkStart w:id="20" w:name="i.-introduction"/>
    <w:p>
      <w:pPr>
        <w:pStyle w:val="Heading2"/>
      </w:pPr>
      <w:r>
        <w:t xml:space="preserve">I. Introduction</w:t>
      </w:r>
    </w:p>
    <w:p>
      <w:pPr>
        <w:pStyle w:val="FirstParagraph"/>
      </w:pPr>
      <w:r>
        <w:t xml:space="preserve">Nigeria, Africa's most populous nation with a rapidly growing economy, stands at a pivotal juncture in its technological development. The strategic importance of aerospace engineering for national security, economic diversification, and sustainable development is increasingly recognized. However, Nigeria lags significantly behind global standards in indigenous aerospace capabilities. This Research Proposal addresses the critical gap in specialized</w:t>
      </w:r>
      <w:r>
        <w:t xml:space="preserve"> </w:t>
      </w:r>
      <w:r>
        <w:rPr>
          <w:bCs/>
          <w:b/>
        </w:rPr>
        <w:t xml:space="preserve">Aerospace Engineer</w:t>
      </w:r>
      <w:r>
        <w:t xml:space="preserve"> </w:t>
      </w:r>
      <w:r>
        <w:t xml:space="preserve">training and research infrastructure within</w:t>
      </w:r>
      <w:r>
        <w:t xml:space="preserve"> </w:t>
      </w:r>
      <w:r>
        <w:rPr>
          <w:bCs/>
          <w:b/>
        </w:rPr>
        <w:t xml:space="preserve">Nigeria Abuja</w:t>
      </w:r>
      <w:r>
        <w:t xml:space="preserve">, the nation's federal capital and political hub. Abuja, as the center of governance and policy-making, offers a unique opportunity to anchor a national aerospace initiative that aligns with Nigeria's Vision 2030 and National Space Policy. This proposal outlines a focused research program to establish Abuja as the epicenter for cutting-edge aerospace engineering research, education, and innovation in West Africa.</w:t>
      </w:r>
    </w:p>
    <w:bookmarkEnd w:id="20"/>
    <w:bookmarkStart w:id="21" w:name="ii.-problem-statement"/>
    <w:p>
      <w:pPr>
        <w:pStyle w:val="Heading2"/>
      </w:pPr>
      <w:r>
        <w:t xml:space="preserve">II. Problem Statement</w:t>
      </w:r>
    </w:p>
    <w:p>
      <w:pPr>
        <w:pStyle w:val="FirstParagraph"/>
      </w:pPr>
      <w:r>
        <w:t xml:space="preserve">Nigeria possesses limited indigenous aerospace engineering expertise despite possessing significant natural resources and a burgeoning digital economy. Current efforts are fragmented, often reliant on foreign partnerships or limited academic programs with insufficient industry linkage. Key challenges include: (1) A severe shortage of trained</w:t>
      </w:r>
      <w:r>
        <w:t xml:space="preserve"> </w:t>
      </w:r>
      <w:r>
        <w:rPr>
          <w:bCs/>
          <w:b/>
        </w:rPr>
        <w:t xml:space="preserve">Aerospace Engineer</w:t>
      </w:r>
      <w:r>
        <w:t xml:space="preserve">s equipped for modern satellite design, drone technology, and space systems integration; (2) Absence of a centralized research hub in the national capital dedicated to applied aerospace engineering relevant to Nigeria's specific needs (e.g., earth observation for agriculture, disaster management, and border security); (3) Underutilization of Abuja's potential as the administrative heartland for coordinating national aerospace strategy with universities and industry. This gap hinders Nigeria's ability to leverage space technology for national development goals outlined in the National Space Policy 2018-2030.</w:t>
      </w:r>
    </w:p>
    <w:bookmarkEnd w:id="21"/>
    <w:bookmarkStart w:id="22" w:name="iii.-research-objectives"/>
    <w:p>
      <w:pPr>
        <w:pStyle w:val="Heading2"/>
      </w:pPr>
      <w:r>
        <w:t xml:space="preserve">III. Research Objectives</w:t>
      </w:r>
    </w:p>
    <w:p>
      <w:pPr>
        <w:pStyle w:val="FirstParagraph"/>
      </w:pPr>
      <w:r>
        <w:t xml:space="preserve">The primary goal of this research is to establish a sustainable aerospace engineering research ecosystem centered in</w:t>
      </w:r>
      <w:r>
        <w:t xml:space="preserve"> </w:t>
      </w:r>
      <w:r>
        <w:rPr>
          <w:bCs/>
          <w:b/>
        </w:rPr>
        <w:t xml:space="preserve">Nigeria Abuja</w:t>
      </w:r>
      <w:r>
        <w:t xml:space="preserve">. Specific, measurable objectives include:</w:t>
      </w:r>
    </w:p>
    <w:p>
      <w:pPr>
        <w:numPr>
          <w:ilvl w:val="0"/>
          <w:numId w:val="1001"/>
        </w:numPr>
        <w:pStyle w:val="Compact"/>
      </w:pPr>
      <w:r>
        <w:rPr>
          <w:bCs/>
          <w:b/>
        </w:rPr>
        <w:t xml:space="preserve">Capacity Building:</w:t>
      </w:r>
      <w:r>
        <w:t xml:space="preserve"> </w:t>
      </w:r>
      <w:r>
        <w:t xml:space="preserve">Develop and implement a specialized postgraduate curriculum in Aerospace Engineering at the University of Abuja (or a designated partner institution), producing 30 certified</w:t>
      </w:r>
      <w:r>
        <w:t xml:space="preserve"> </w:t>
      </w:r>
      <w:r>
        <w:rPr>
          <w:bCs/>
          <w:b/>
        </w:rPr>
        <w:t xml:space="preserve">Aerospace Engineer</w:t>
      </w:r>
      <w:r>
        <w:t xml:space="preserve">s within three years.</w:t>
      </w:r>
    </w:p>
    <w:p>
      <w:pPr>
        <w:numPr>
          <w:ilvl w:val="0"/>
          <w:numId w:val="1001"/>
        </w:numPr>
        <w:pStyle w:val="Compact"/>
      </w:pPr>
      <w:r>
        <w:rPr>
          <w:bCs/>
          <w:b/>
        </w:rPr>
        <w:t xml:space="preserve">Applied Research Hub:</w:t>
      </w:r>
      <w:r>
        <w:t xml:space="preserve"> </w:t>
      </w:r>
      <w:r>
        <w:t xml:space="preserve">Establish the Abuja Center for Aerospace Innovation (ACAI) to conduct focused research on affordable satellite constellations for Nigerian agricultural monitoring, urban planning using drone-based LiDAR, and space situational awareness tailored to Africa's needs.</w:t>
      </w:r>
    </w:p>
    <w:p>
      <w:pPr>
        <w:numPr>
          <w:ilvl w:val="0"/>
          <w:numId w:val="1001"/>
        </w:numPr>
        <w:pStyle w:val="Compact"/>
      </w:pPr>
      <w:r>
        <w:rPr>
          <w:bCs/>
          <w:b/>
        </w:rPr>
        <w:t xml:space="preserve">Industry-Research Integration:</w:t>
      </w:r>
      <w:r>
        <w:t xml:space="preserve"> </w:t>
      </w:r>
      <w:r>
        <w:t xml:space="preserve">Forge partnerships with Nigeria's National Space Research and Development Agency (NASRDA), local tech startups (e.g., in drone delivery), and international bodies to ensure research addresses real market gaps.</w:t>
      </w:r>
    </w:p>
    <w:p>
      <w:pPr>
        <w:numPr>
          <w:ilvl w:val="0"/>
          <w:numId w:val="1001"/>
        </w:numPr>
        <w:pStyle w:val="Compact"/>
      </w:pPr>
      <w:r>
        <w:rPr>
          <w:bCs/>
          <w:b/>
        </w:rPr>
        <w:t xml:space="preserve">National Policy Impact:</w:t>
      </w:r>
      <w:r>
        <w:t xml:space="preserve"> </w:t>
      </w:r>
      <w:r>
        <w:t xml:space="preserve">Generate evidence-based recommendations for the Nigerian government on optimizing national aerospace investments, particularly leveraging Abuja's strategic position for policy coordination.</w:t>
      </w:r>
    </w:p>
    <w:bookmarkEnd w:id="22"/>
    <w:bookmarkStart w:id="23" w:name="iv.-methodology"/>
    <w:p>
      <w:pPr>
        <w:pStyle w:val="Heading2"/>
      </w:pPr>
      <w:r>
        <w:t xml:space="preserve">IV. Methodology</w:t>
      </w:r>
    </w:p>
    <w:p>
      <w:pPr>
        <w:pStyle w:val="FirstParagraph"/>
      </w:pPr>
      <w:r>
        <w:t xml:space="preserve">This research will employ a multi-phase, participatory approach grounded in Nigeria's context:</w:t>
      </w:r>
    </w:p>
    <w:p>
      <w:pPr>
        <w:numPr>
          <w:ilvl w:val="0"/>
          <w:numId w:val="1002"/>
        </w:numPr>
        <w:pStyle w:val="Compact"/>
      </w:pPr>
      <w:r>
        <w:rPr>
          <w:bCs/>
          <w:b/>
        </w:rPr>
        <w:t xml:space="preserve">Phase 1 (Months 1-6): Needs Assessment &amp; Partnerships.</w:t>
      </w:r>
      <w:r>
        <w:t xml:space="preserve"> </w:t>
      </w:r>
      <w:r>
        <w:t xml:space="preserve">Conduct surveys with Nigerian universities (Abuja, Ibadan, Lagos), NASRDA, and key industries to map existing capabilities and define core research priorities. Secure MoUs with NASRDA's Abuja headquarters and the Federal Ministry of Science and Technology.</w:t>
      </w:r>
    </w:p>
    <w:p>
      <w:pPr>
        <w:numPr>
          <w:ilvl w:val="0"/>
          <w:numId w:val="1002"/>
        </w:numPr>
        <w:pStyle w:val="Compact"/>
      </w:pPr>
      <w:r>
        <w:rPr>
          <w:bCs/>
          <w:b/>
        </w:rPr>
        <w:t xml:space="preserve">Phase 2 (Months 7-24): Curriculum Development &amp; Pilot Research.</w:t>
      </w:r>
      <w:r>
        <w:t xml:space="preserve"> </w:t>
      </w:r>
      <w:r>
        <w:t xml:space="preserve">Design a curriculum co-created with industry experts, integrating theoretical aerospace principles with practical skills in satellite subsystems (power, propulsion) and drone operations. Launch pilot projects: developing a low-cost CubeSat prototype for soil moisture monitoring and creating an open-source drone data processing toolkit for flood mapping in Abuja Federal Capital Territory (FCT).</w:t>
      </w:r>
    </w:p>
    <w:p>
      <w:pPr>
        <w:numPr>
          <w:ilvl w:val="0"/>
          <w:numId w:val="1002"/>
        </w:numPr>
        <w:pStyle w:val="Compact"/>
      </w:pPr>
      <w:r>
        <w:rPr>
          <w:bCs/>
          <w:b/>
        </w:rPr>
        <w:t xml:space="preserve">Phase 3 (Months 25-48): Scaling &amp; Impact Assessment.</w:t>
      </w:r>
      <w:r>
        <w:t xml:space="preserve"> </w:t>
      </w:r>
      <w:r>
        <w:t xml:space="preserve">Expand the research team, establish the ACAI physical and virtual hub in Abuja, deploy pilot tools with partner agencies (e.g., Nigerian Meteorological Agency), and rigorously evaluate outcomes against objectives (e.g., number of trained engineers, patents filed, policy briefs adopted).</w:t>
      </w:r>
    </w:p>
    <w:p>
      <w:pPr>
        <w:pStyle w:val="FirstParagraph"/>
      </w:pPr>
      <w:r>
        <w:t xml:space="preserve">Methodology emphasizes "learning by doing," utilizing open-source software (like NASA's Open MCT) and repurposing existing infrastructure to minimize costs, ensuring feasibility within the Nigerian context.</w:t>
      </w:r>
    </w:p>
    <w:bookmarkEnd w:id="23"/>
    <w:bookmarkStart w:id="24" w:name="v.-expected-outcomes-significance"/>
    <w:p>
      <w:pPr>
        <w:pStyle w:val="Heading2"/>
      </w:pPr>
      <w:r>
        <w:t xml:space="preserve">V. Expected Outcomes &amp; Significance</w:t>
      </w:r>
    </w:p>
    <w:p>
      <w:pPr>
        <w:pStyle w:val="FirstParagraph"/>
      </w:pPr>
      <w:r>
        <w:t xml:space="preserve">This research will deliver tangible, transformative outcomes for</w:t>
      </w:r>
      <w:r>
        <w:t xml:space="preserve"> </w:t>
      </w:r>
      <w:r>
        <w:rPr>
          <w:bCs/>
          <w:b/>
        </w:rPr>
        <w:t xml:space="preserve">Nigeria Abuja</w:t>
      </w:r>
      <w:r>
        <w:t xml:space="preserve"> </w:t>
      </w:r>
      <w:r>
        <w:t xml:space="preserve">and the nation:</w:t>
      </w:r>
    </w:p>
    <w:p>
      <w:pPr>
        <w:numPr>
          <w:ilvl w:val="0"/>
          <w:numId w:val="1003"/>
        </w:numPr>
        <w:pStyle w:val="Compact"/>
      </w:pPr>
      <w:r>
        <w:rPr>
          <w:bCs/>
          <w:b/>
        </w:rPr>
        <w:t xml:space="preserve">Human Capital Development:</w:t>
      </w:r>
      <w:r>
        <w:t xml:space="preserve"> </w:t>
      </w:r>
      <w:r>
        <w:t xml:space="preserve">A pipeline of Nigerian-qualified Aerospace Engineers trained to solve local problems, reducing reliance on foreign experts and fostering long-term innovation within Nigeria.</w:t>
      </w:r>
    </w:p>
    <w:p>
      <w:pPr>
        <w:numPr>
          <w:ilvl w:val="0"/>
          <w:numId w:val="1003"/>
        </w:numPr>
        <w:pStyle w:val="Compact"/>
      </w:pPr>
      <w:r>
        <w:rPr>
          <w:bCs/>
          <w:b/>
        </w:rPr>
        <w:t xml:space="preserve">Technological Advancement:</w:t>
      </w:r>
      <w:r>
        <w:t xml:space="preserve"> </w:t>
      </w:r>
      <w:r>
        <w:t xml:space="preserve">Development of affordable, locally relevant aerospace solutions (e.g., satellite-based agricultural advisory systems for Nigeria's vast farms, enhanced urban surveillance tools for Abuja's security needs).</w:t>
      </w:r>
    </w:p>
    <w:p>
      <w:pPr>
        <w:numPr>
          <w:ilvl w:val="0"/>
          <w:numId w:val="1003"/>
        </w:numPr>
        <w:pStyle w:val="Compact"/>
      </w:pPr>
      <w:r>
        <w:rPr>
          <w:bCs/>
          <w:b/>
        </w:rPr>
        <w:t xml:space="preserve">Strategic Positioning:</w:t>
      </w:r>
      <w:r>
        <w:t xml:space="preserve"> </w:t>
      </w:r>
      <w:r>
        <w:t xml:space="preserve">Solidifying Abuja's role as the undisputed national hub for space policy, research, and coordination, attracting international partners seeking a stable governance environment.</w:t>
      </w:r>
    </w:p>
    <w:p>
      <w:pPr>
        <w:pStyle w:val="FirstParagraph"/>
      </w:pPr>
      <w:r>
        <w:t xml:space="preserve">The significance extends beyond technology; it empowers Nigeria to participate actively in the global space economy on its own terms. This</w:t>
      </w:r>
      <w:r>
        <w:t xml:space="preserve"> </w:t>
      </w:r>
      <w:r>
        <w:rPr>
          <w:bCs/>
          <w:b/>
        </w:rPr>
        <w:t xml:space="preserve">Research Proposal</w:t>
      </w:r>
      <w:r>
        <w:t xml:space="preserve"> </w:t>
      </w:r>
      <w:r>
        <w:t xml:space="preserve">directly supports Nigeria's National Space Policy objectives of "using space for national development" and "building indigenous capacity," moving from passive beneficiary to active contributor.</w:t>
      </w:r>
    </w:p>
    <w:bookmarkEnd w:id="24"/>
    <w:bookmarkStart w:id="25" w:name="vi.-budget-resource-requirements-summary"/>
    <w:p>
      <w:pPr>
        <w:pStyle w:val="Heading2"/>
      </w:pPr>
      <w:r>
        <w:t xml:space="preserve">VI. Budget &amp; Resource Requirements (Summary)</w:t>
      </w:r>
    </w:p>
    <w:p>
      <w:pPr>
        <w:pStyle w:val="FirstParagraph"/>
      </w:pPr>
      <w:r>
        <w:t xml:space="preserve">The proposed research requires initial funding of approximately ₦75 million (USD $180,000) over 4 years. This will cover: specialized equipment for satellite testing labs at a designated Abuja institution; faculty development stipends; student scholarships; partnership coordination costs with NASRDA and industry; and dissemination activities. Significant leverage is achievable through collaboration with existing Nigerian government space programs (e.g., NASRDA's NigSat-2 program) and potential international technical assistance (e.g., from the UNOOSA). The Abuja location minimizes logistical costs for government coordination.</w:t>
      </w:r>
    </w:p>
    <w:bookmarkEnd w:id="25"/>
    <w:bookmarkStart w:id="26" w:name="vii.-conclusion"/>
    <w:p>
      <w:pPr>
        <w:pStyle w:val="Heading2"/>
      </w:pPr>
      <w:r>
        <w:t xml:space="preserve">VII. Conclusion</w:t>
      </w:r>
    </w:p>
    <w:p>
      <w:pPr>
        <w:pStyle w:val="FirstParagraph"/>
      </w:pPr>
      <w:r>
        <w:t xml:space="preserve">The development of a robust aerospace engineering ecosystem in</w:t>
      </w:r>
      <w:r>
        <w:t xml:space="preserve"> </w:t>
      </w:r>
      <w:r>
        <w:rPr>
          <w:bCs/>
          <w:b/>
        </w:rPr>
        <w:t xml:space="preserve">Nigeria Abuja</w:t>
      </w:r>
      <w:r>
        <w:t xml:space="preserve"> </w:t>
      </w:r>
      <w:r>
        <w:t xml:space="preserve">is not merely an academic exercise; it is a strategic imperative for national security, economic resilience, and technological sovereignty. This Research Proposal provides a clear, actionable roadmap to establish Abuja as the nucleus for cultivating the next generation of Nigerian</w:t>
      </w:r>
      <w:r>
        <w:t xml:space="preserve"> </w:t>
      </w:r>
      <w:r>
        <w:rPr>
          <w:bCs/>
          <w:b/>
        </w:rPr>
        <w:t xml:space="preserve">Aerospace Engineer</w:t>
      </w:r>
      <w:r>
        <w:t xml:space="preserve">s and driving applied research that directly addresses Nigeria's developmental challenges. By focusing on capacity building within the federal capital and ensuring strong linkages to national policy and industry needs, this initiative promises sustainable impact. We urge stakeholders – government agencies, universities, industry leaders, and international partners – to support this critical step towards securing Nigeria's place in the 21st-century aerospace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Nigeria Abuja</dc:title>
  <dc:creator/>
  <dc:language>en</dc:language>
  <cp:keywords/>
  <dcterms:created xsi:type="dcterms:W3CDTF">2026-07-21T11:02:17Z</dcterms:created>
  <dcterms:modified xsi:type="dcterms:W3CDTF">2026-07-21T11:02:17Z</dcterms:modified>
</cp:coreProperties>
</file>

<file path=docProps/custom.xml><?xml version="1.0" encoding="utf-8"?>
<Properties xmlns="http://schemas.openxmlformats.org/officeDocument/2006/custom-properties" xmlns:vt="http://schemas.openxmlformats.org/officeDocument/2006/docPropsVTypes"/>
</file>