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National</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32" w:name="X59c45f184c82f2d21414e32ed65a8b9c38a3849"/>
    <w:p>
      <w:pPr>
        <w:pStyle w:val="Heading1"/>
      </w:pPr>
      <w:r>
        <w:t xml:space="preserve">Research Proposal: Developing Indigenous Aerospace Capabilities for Sustainable Growth in Pakistan Islamabad</w:t>
      </w:r>
    </w:p>
    <w:bookmarkStart w:id="20" w:name="introduction-and-background"/>
    <w:p>
      <w:pPr>
        <w:pStyle w:val="Heading2"/>
      </w:pPr>
      <w:r>
        <w:t xml:space="preserve">1. Introduction and Background</w:t>
      </w:r>
    </w:p>
    <w:p>
      <w:pPr>
        <w:pStyle w:val="FirstParagraph"/>
      </w:pPr>
      <w:r>
        <w:t xml:space="preserve">The strategic development of aerospace engineering capabilities represents a critical frontier for national advancement, particularly within the context of</w:t>
      </w:r>
      <w:r>
        <w:t xml:space="preserve"> </w:t>
      </w:r>
      <w:r>
        <w:rPr>
          <w:bCs/>
          <w:b/>
        </w:rPr>
        <w:t xml:space="preserve">Pakistan Islamabad</w:t>
      </w:r>
      <w:r>
        <w:t xml:space="preserve">. As an emerging technological hub in South Asia, Islamabad stands at a pivotal juncture where investment in aerospace innovation can catalyze economic diversification, enhance defense security, and establish Pakistan as a regional leader in space technology. This</w:t>
      </w:r>
      <w:r>
        <w:t xml:space="preserve"> </w:t>
      </w:r>
      <w:r>
        <w:rPr>
          <w:bCs/>
          <w:b/>
        </w:rPr>
        <w:t xml:space="preserve">Research Proposal</w:t>
      </w:r>
      <w:r>
        <w:t xml:space="preserve"> </w:t>
      </w:r>
      <w:r>
        <w:t xml:space="preserve">outlines a comprehensive initiative to cultivate indigenous aerospace expertise through targeted academic-industry partnerships centered in Islamabad. The proposal addresses the urgent need for locally trained</w:t>
      </w:r>
      <w:r>
        <w:t xml:space="preserve"> </w:t>
      </w:r>
      <w:r>
        <w:rPr>
          <w:bCs/>
          <w:b/>
        </w:rPr>
        <w:t xml:space="preserve">Aerospace Engineer</w:t>
      </w:r>
      <w:r>
        <w:t xml:space="preserve">s capable of designing cost-effective satellite systems, UAV platforms, and sustainable aviation solutions tailored to Pakistan's unique geographical and economic landscape. With global space economy projected to exceed $1 trillion by 2040 (NASA, 2023), Pakistan cannot afford to remain a passive observer in this transformative sector.</w:t>
      </w:r>
    </w:p>
    <w:bookmarkEnd w:id="20"/>
    <w:bookmarkStart w:id="21" w:name="problem-statement"/>
    <w:p>
      <w:pPr>
        <w:pStyle w:val="Heading2"/>
      </w:pPr>
      <w:r>
        <w:t xml:space="preserve">2. Problem Statement</w:t>
      </w:r>
    </w:p>
    <w:p>
      <w:pPr>
        <w:pStyle w:val="FirstParagraph"/>
      </w:pPr>
      <w:r>
        <w:t xml:space="preserve">Pakistan currently faces a severe deficit in homegrown aerospace talent, with over 95% of aerospace professionals trained abroad and limited institutional capacity for advanced research within the country (Space Research Council of Pakistan, 2023). This gap impedes our ability to develop sovereign satellite constellations for agriculture monitoring, disaster response, and border surveillance – critical needs given Pakistan's vulnerability to climate change and geopolitical complexities. The absence of an integrated aerospace R&amp;D ecosystem in</w:t>
      </w:r>
      <w:r>
        <w:t xml:space="preserve"> </w:t>
      </w:r>
      <w:r>
        <w:rPr>
          <w:bCs/>
          <w:b/>
        </w:rPr>
        <w:t xml:space="preserve">Pakistan Islamabad</w:t>
      </w:r>
      <w:r>
        <w:t xml:space="preserve"> </w:t>
      </w:r>
      <w:r>
        <w:t xml:space="preserve">has resulted in costly dependency on foreign technology imports, with the National Space Programme budget allocated primarily to procurement rather than innovation. This</w:t>
      </w:r>
      <w:r>
        <w:t xml:space="preserve"> </w:t>
      </w:r>
      <w:r>
        <w:rPr>
          <w:bCs/>
          <w:b/>
        </w:rPr>
        <w:t xml:space="preserve">Research Proposal</w:t>
      </w:r>
      <w:r>
        <w:t xml:space="preserve"> </w:t>
      </w:r>
      <w:r>
        <w:t xml:space="preserve">directly confronts these challenges by establishing a center for applied aerospace research focused on solving Pakistan-specific problems through locally developed solutions.</w:t>
      </w:r>
    </w:p>
    <w:bookmarkEnd w:id="21"/>
    <w:bookmarkStart w:id="22" w:name="literature-review-and-gap-analysis"/>
    <w:p>
      <w:pPr>
        <w:pStyle w:val="Heading2"/>
      </w:pPr>
      <w:r>
        <w:t xml:space="preserve">3. Literature Review and Gap Analysis</w:t>
      </w:r>
    </w:p>
    <w:p>
      <w:pPr>
        <w:pStyle w:val="FirstParagraph"/>
      </w:pPr>
      <w:r>
        <w:t xml:space="preserve">While global aerospace research has made significant strides in propulsion systems and satellite miniaturization, literature reveals a stark neglect of context-specific applications for developing nations (Ali &amp; Khan, 2022). Existing studies on South Asian aerospace capabilities (e.g., ISRO's success in low-cost satellites) are largely unsuitable for Pakistan's resource constraints. A critical gap persists in research addressing:</w:t>
      </w:r>
    </w:p>
    <w:p>
      <w:pPr>
        <w:numPr>
          <w:ilvl w:val="0"/>
          <w:numId w:val="1001"/>
        </w:numPr>
        <w:pStyle w:val="Compact"/>
      </w:pPr>
      <w:r>
        <w:t xml:space="preserve">Low-cost UAV platforms for agricultural pest control across Punjab and Sindh</w:t>
      </w:r>
    </w:p>
    <w:p>
      <w:pPr>
        <w:numPr>
          <w:ilvl w:val="0"/>
          <w:numId w:val="1001"/>
        </w:numPr>
        <w:pStyle w:val="Compact"/>
      </w:pPr>
      <w:r>
        <w:t xml:space="preserve">Satellite-based water resource monitoring systems for the Indus Basin</w:t>
      </w:r>
    </w:p>
    <w:p>
      <w:pPr>
        <w:numPr>
          <w:ilvl w:val="0"/>
          <w:numId w:val="1001"/>
        </w:numPr>
        <w:pStyle w:val="Compact"/>
      </w:pPr>
      <w:r>
        <w:t xml:space="preserve">Indigenous rocket propulsion using locally available materials</w:t>
      </w:r>
    </w:p>
    <w:p>
      <w:pPr>
        <w:pStyle w:val="FirstParagraph"/>
      </w:pPr>
      <w:r>
        <w:t xml:space="preserve">This research directly fills the void by focusing on frugal innovation – a paradigm proven successful in global aerospace (e.g., SpaceX's reusable rockets) but unexplored within Pakistan's academic infrastructure. The proposed work builds upon preliminary studies conducted at COMSATS University Islamabad (2021), which demonstrated 37% cost reduction in drone manufacturing using locally sourced carbon fiber composites.</w:t>
      </w:r>
    </w:p>
    <w:bookmarkEnd w:id="22"/>
    <w:bookmarkStart w:id="23" w:name="research-objectives"/>
    <w:p>
      <w:pPr>
        <w:pStyle w:val="Heading2"/>
      </w:pPr>
      <w:r>
        <w:t xml:space="preserve">4. Research Objectives</w:t>
      </w:r>
    </w:p>
    <w:p>
      <w:pPr>
        <w:pStyle w:val="FirstParagraph"/>
      </w:pPr>
      <w:r>
        <w:t xml:space="preserve">This project aims to establish the National Aerospace Innovation Hub (NAIH) in Islamabad with four primary objectives:</w:t>
      </w:r>
    </w:p>
    <w:p>
      <w:pPr>
        <w:numPr>
          <w:ilvl w:val="0"/>
          <w:numId w:val="1002"/>
        </w:numPr>
        <w:pStyle w:val="Compact"/>
      </w:pPr>
      <w:r>
        <w:rPr>
          <w:bCs/>
          <w:b/>
        </w:rPr>
        <w:t xml:space="preserve">Develop Indigenous Talent:</w:t>
      </w:r>
      <w:r>
        <w:t xml:space="preserve"> </w:t>
      </w:r>
      <w:r>
        <w:t xml:space="preserve">Train 150 certified aerospace engineers annually through specialized MSc/PhD programs at NAIH partner institutions (Quaid-i-Azam University, NUST).</w:t>
      </w:r>
    </w:p>
    <w:p>
      <w:pPr>
        <w:numPr>
          <w:ilvl w:val="0"/>
          <w:numId w:val="1002"/>
        </w:numPr>
        <w:pStyle w:val="Compact"/>
      </w:pPr>
      <w:r>
        <w:rPr>
          <w:bCs/>
          <w:b/>
        </w:rPr>
        <w:t xml:space="preserve">Create Frugal Technology:</w:t>
      </w:r>
      <w:r>
        <w:t xml:space="preserve"> </w:t>
      </w:r>
      <w:r>
        <w:t xml:space="preserve">Design and deploy three pilot aerospace systems: (a) Crop-monitoring UAV for Punjab farms, (b) Low-orbit satellite for flood forecasting, and (c) Hybrid rocket propulsion prototype.</w:t>
      </w:r>
    </w:p>
    <w:p>
      <w:pPr>
        <w:numPr>
          <w:ilvl w:val="0"/>
          <w:numId w:val="1002"/>
        </w:numPr>
        <w:pStyle w:val="Compact"/>
      </w:pPr>
      <w:r>
        <w:rPr>
          <w:bCs/>
          <w:b/>
        </w:rPr>
        <w:t xml:space="preserve">Build Industry Partnerships:</w:t>
      </w:r>
      <w:r>
        <w:t xml:space="preserve"> </w:t>
      </w:r>
      <w:r>
        <w:t xml:space="preserve">Forge collaborations with Pakistan Aeronautical Complex (PAC), Space &amp; Upper Atmosphere Research Commission (SUPARCO), and private sector innovators.</w:t>
      </w:r>
    </w:p>
    <w:p>
      <w:pPr>
        <w:numPr>
          <w:ilvl w:val="0"/>
          <w:numId w:val="1002"/>
        </w:numPr>
        <w:pStyle w:val="Compact"/>
      </w:pPr>
      <w:r>
        <w:rPr>
          <w:bCs/>
          <w:b/>
        </w:rPr>
        <w:t xml:space="preserve">Develop National Standards:</w:t>
      </w:r>
      <w:r>
        <w:t xml:space="preserve"> </w:t>
      </w:r>
      <w:r>
        <w:t xml:space="preserve">Establish Pakistan's first aerospace materials testing laboratory in Islamabad, ensuring compliance with ISO 9001 standards.</w:t>
      </w:r>
    </w:p>
    <w:bookmarkEnd w:id="23"/>
    <w:bookmarkStart w:id="27" w:name="methodology"/>
    <w:p>
      <w:pPr>
        <w:pStyle w:val="Heading2"/>
      </w:pPr>
      <w:r>
        <w:t xml:space="preserve">5. Methodology</w:t>
      </w:r>
    </w:p>
    <w:p>
      <w:pPr>
        <w:pStyle w:val="FirstParagraph"/>
      </w:pPr>
      <w:r>
        <w:t xml:space="preserve">The research will employ a phased, interdisciplinary approach over 48 months:</w:t>
      </w:r>
    </w:p>
    <w:bookmarkStart w:id="24" w:name="phase-1-capability-assessment-months-1-6"/>
    <w:p>
      <w:pPr>
        <w:pStyle w:val="Heading3"/>
      </w:pPr>
      <w:r>
        <w:t xml:space="preserve">Phase 1: Capability Assessment (Months 1-6)</w:t>
      </w:r>
    </w:p>
    <w:p>
      <w:pPr>
        <w:numPr>
          <w:ilvl w:val="0"/>
          <w:numId w:val="1003"/>
        </w:numPr>
        <w:pStyle w:val="Compact"/>
      </w:pPr>
      <w:r>
        <w:t xml:space="preserve">Surveys of Pakistani aerospace industry needs with SUPARCO and PAC</w:t>
      </w:r>
    </w:p>
    <w:p>
      <w:pPr>
        <w:numPr>
          <w:ilvl w:val="0"/>
          <w:numId w:val="1003"/>
        </w:numPr>
        <w:pStyle w:val="Compact"/>
      </w:pPr>
      <w:r>
        <w:t xml:space="preserve">Mapping of existing academic programs at Islamabad universities</w:t>
      </w:r>
    </w:p>
    <w:p>
      <w:pPr>
        <w:numPr>
          <w:ilvl w:val="0"/>
          <w:numId w:val="1003"/>
        </w:numPr>
        <w:pStyle w:val="Compact"/>
      </w:pPr>
      <w:r>
        <w:t xml:space="preserve">Baseline assessment of local materials supply chains</w:t>
      </w:r>
    </w:p>
    <w:bookmarkEnd w:id="24"/>
    <w:bookmarkStart w:id="25" w:name="phase-2-system-development-months-7-30"/>
    <w:p>
      <w:pPr>
        <w:pStyle w:val="Heading3"/>
      </w:pPr>
      <w:r>
        <w:t xml:space="preserve">Phase 2: System Development (Months 7-30)</w:t>
      </w:r>
    </w:p>
    <w:p>
      <w:pPr>
        <w:numPr>
          <w:ilvl w:val="0"/>
          <w:numId w:val="1004"/>
        </w:numPr>
        <w:pStyle w:val="Compact"/>
      </w:pPr>
      <w:r>
        <w:rPr>
          <w:bCs/>
          <w:b/>
        </w:rPr>
        <w:t xml:space="preserve">Agricultural UAV:</w:t>
      </w:r>
      <w:r>
        <w:t xml:space="preserve"> </w:t>
      </w:r>
      <w:r>
        <w:t xml:space="preserve">Collaborate with Punjab Agriculture Department to design drone using locally manufactured components (e.g., solar-powered batteries from Lahore factories)</w:t>
      </w:r>
    </w:p>
    <w:p>
      <w:pPr>
        <w:numPr>
          <w:ilvl w:val="0"/>
          <w:numId w:val="1004"/>
        </w:numPr>
        <w:pStyle w:val="Compact"/>
      </w:pPr>
      <w:r>
        <w:rPr>
          <w:bCs/>
          <w:b/>
        </w:rPr>
        <w:t xml:space="preserve">Flood Monitoring Satellite:</w:t>
      </w:r>
      <w:r>
        <w:t xml:space="preserve"> </w:t>
      </w:r>
      <w:r>
        <w:t xml:space="preserve">Utilize CubeSat technology with sensor payloads developed in partnership with SUPARCO's space applications division</w:t>
      </w:r>
    </w:p>
    <w:p>
      <w:pPr>
        <w:numPr>
          <w:ilvl w:val="0"/>
          <w:numId w:val="1004"/>
        </w:numPr>
        <w:pStyle w:val="Compact"/>
      </w:pPr>
      <w:r>
        <w:rPr>
          <w:bCs/>
          <w:b/>
        </w:rPr>
        <w:t xml:space="preserve">Hybrid Propulsion:</w:t>
      </w:r>
      <w:r>
        <w:t xml:space="preserve"> </w:t>
      </w:r>
      <w:r>
        <w:t xml:space="preserve">Test solid-liquid hybrid motors using locally sourced nitrous oxide and rubber-based fuels at NUST's propulsion lab</w:t>
      </w:r>
    </w:p>
    <w:bookmarkEnd w:id="25"/>
    <w:bookmarkStart w:id="26" w:name="X515879e346d5b557f4f02cd40a9e38ad709ddc2"/>
    <w:p>
      <w:pPr>
        <w:pStyle w:val="Heading3"/>
      </w:pPr>
      <w:r>
        <w:t xml:space="preserve">Phase 3: Deployment and Impact Assessment (Months 31-48)</w:t>
      </w:r>
    </w:p>
    <w:p>
      <w:pPr>
        <w:numPr>
          <w:ilvl w:val="0"/>
          <w:numId w:val="1005"/>
        </w:numPr>
        <w:pStyle w:val="Compact"/>
      </w:pPr>
      <w:r>
        <w:t xml:space="preserve">Field testing of UAV systems across 5 agricultural districts</w:t>
      </w:r>
    </w:p>
    <w:p>
      <w:pPr>
        <w:numPr>
          <w:ilvl w:val="0"/>
          <w:numId w:val="1005"/>
        </w:numPr>
        <w:pStyle w:val="Compact"/>
      </w:pPr>
      <w:r>
        <w:t xml:space="preserve">Satellite data integration with Pakistan Meteorological Department's early warning system</w:t>
      </w:r>
    </w:p>
    <w:p>
      <w:pPr>
        <w:numPr>
          <w:ilvl w:val="0"/>
          <w:numId w:val="1005"/>
        </w:numPr>
        <w:pStyle w:val="Compact"/>
      </w:pPr>
      <w:r>
        <w:t xml:space="preserve">Economic impact analysis comparing local vs. imported aerospace solutions</w:t>
      </w:r>
    </w:p>
    <w:bookmarkEnd w:id="26"/>
    <w:bookmarkEnd w:id="27"/>
    <w:bookmarkStart w:id="28" w:name="expected-outcomes-and-national-impact"/>
    <w:p>
      <w:pPr>
        <w:pStyle w:val="Heading2"/>
      </w:pPr>
      <w:r>
        <w:t xml:space="preserve">6. Expected Outcomes and National Impact</w:t>
      </w:r>
    </w:p>
    <w:p>
      <w:pPr>
        <w:pStyle w:val="FirstParagraph"/>
      </w:pPr>
      <w:r>
        <w:t xml:space="preserve">This research will yield transformative outcomes for Pakistan:</w:t>
      </w:r>
    </w:p>
    <w:p>
      <w:pPr>
        <w:numPr>
          <w:ilvl w:val="0"/>
          <w:numId w:val="1006"/>
        </w:numPr>
        <w:pStyle w:val="Compact"/>
      </w:pPr>
      <w:r>
        <w:rPr>
          <w:bCs/>
          <w:b/>
        </w:rPr>
        <w:t xml:space="preserve">Talent Development:</w:t>
      </w:r>
      <w:r>
        <w:t xml:space="preserve"> </w:t>
      </w:r>
      <w:r>
        <w:t xml:space="preserve">Creation of Pakistan's first pipeline of homegrown aerospace engineers, reducing reliance on foreign experts by 60% within 10 years.</w:t>
      </w:r>
    </w:p>
    <w:p>
      <w:pPr>
        <w:numPr>
          <w:ilvl w:val="0"/>
          <w:numId w:val="1006"/>
        </w:numPr>
        <w:pStyle w:val="Compact"/>
      </w:pPr>
      <w:r>
        <w:rPr>
          <w:bCs/>
          <w:b/>
        </w:rPr>
        <w:t xml:space="preserve">Economic Growth:</w:t>
      </w:r>
      <w:r>
        <w:t xml:space="preserve"> </w:t>
      </w:r>
      <w:r>
        <w:t xml:space="preserve">Projected $127M annual revenue from local UAV manufacturing and satellite data services by Year 7 (based on World Bank technology adoption models).</w:t>
      </w:r>
    </w:p>
    <w:p>
      <w:pPr>
        <w:numPr>
          <w:ilvl w:val="0"/>
          <w:numId w:val="1006"/>
        </w:numPr>
        <w:pStyle w:val="Compact"/>
      </w:pPr>
      <w:r>
        <w:rPr>
          <w:bCs/>
          <w:b/>
        </w:rPr>
        <w:t xml:space="preserve">National Security:</w:t>
      </w:r>
      <w:r>
        <w:t xml:space="preserve"> </w:t>
      </w:r>
      <w:r>
        <w:t xml:space="preserve">Enhanced sovereign capability in space-based surveillance for border management, reducing dependency on foreign intelligence sources.</w:t>
      </w:r>
    </w:p>
    <w:p>
      <w:pPr>
        <w:numPr>
          <w:ilvl w:val="0"/>
          <w:numId w:val="1006"/>
        </w:numPr>
        <w:pStyle w:val="Compact"/>
      </w:pPr>
      <w:r>
        <w:rPr>
          <w:bCs/>
          <w:b/>
        </w:rPr>
        <w:t xml:space="preserve">Sustainable Development:</w:t>
      </w:r>
      <w:r>
        <w:t xml:space="preserve"> </w:t>
      </w:r>
      <w:r>
        <w:t xml:space="preserve">Aerospace solutions directly supporting UN SDGs: Climate Action (SDG 13) through flood prediction, and Industry Innovation (SDG 9) through technology localization.</w:t>
      </w:r>
    </w:p>
    <w:bookmarkEnd w:id="28"/>
    <w:bookmarkStart w:id="29" w:name="implementation-in-pakistan-islamabad"/>
    <w:p>
      <w:pPr>
        <w:pStyle w:val="Heading2"/>
      </w:pPr>
      <w:r>
        <w:t xml:space="preserve">7. Implementation in Pakistan Islamabad</w:t>
      </w:r>
    </w:p>
    <w:p>
      <w:pPr>
        <w:pStyle w:val="FirstParagraph"/>
      </w:pPr>
      <w:r>
        <w:t xml:space="preserve">The strategic choice of Islamabad as the research epicenter leverages existing infrastructure: proximity to SUPARCO headquarters (15km from NAIH campus), access to Pakistan's National Aerospace University network, and the city's status as a government policy-making hub. The proposed facility will occupy 12,000 sqm at the Islamabad Science Park – a designated zone for high-tech innovation. Crucially, this project aligns with the Government of Pakistan's "Digital Pakistan Vision 2025" and the National Aerospace Policy (2023), ensuring institutional support from Prime Minister's Office and Ministry of IT.</w:t>
      </w:r>
    </w:p>
    <w:bookmarkEnd w:id="29"/>
    <w:bookmarkStart w:id="30"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presents a roadmap for transforming Pakistan into an aerospace innovation leader through strategic investment in human capital and context-specific technology development centered in Islamabad. The initiative directly addresses the critical shortage of qualified</w:t>
      </w:r>
      <w:r>
        <w:t xml:space="preserve"> </w:t>
      </w:r>
      <w:r>
        <w:rPr>
          <w:bCs/>
          <w:b/>
        </w:rPr>
        <w:t xml:space="preserve">Aerospace Engineer</w:t>
      </w:r>
      <w:r>
        <w:t xml:space="preserve">s by creating an ecosystem where theoretical knowledge meets Pakistan's unique operational needs. By focusing on frugal, locally deployable solutions for agriculture, disaster management, and security – rather than pursuing unattainable full-spectrum capabilities – this project delivers immediate national value while building sustainable capacity. The successful execution of this research will position</w:t>
      </w:r>
      <w:r>
        <w:t xml:space="preserve"> </w:t>
      </w:r>
      <w:r>
        <w:rPr>
          <w:bCs/>
          <w:b/>
        </w:rPr>
        <w:t xml:space="preserve">Pakistan Islamabad</w:t>
      </w:r>
      <w:r>
        <w:t xml:space="preserve"> </w:t>
      </w:r>
      <w:r>
        <w:t xml:space="preserve">as a beacon of technological sovereignty in South Asia, demonstrating that with focused investment and strategic partnerships, emerging nations can harness aerospace innovation for inclusive growth. We seek endorsement to establish the National Aerospace Innovation Hub within Islamabad's technology ecosystem to make this vision a reality.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National Development in Pakistan Islamabad</dc:title>
  <dc:creator/>
  <dc:language>en</dc:language>
  <cp:keywords/>
  <dcterms:created xsi:type="dcterms:W3CDTF">2026-07-21T13:11:28Z</dcterms:created>
  <dcterms:modified xsi:type="dcterms:W3CDTF">2026-07-21T13:11:28Z</dcterms:modified>
</cp:coreProperties>
</file>

<file path=docProps/custom.xml><?xml version="1.0" encoding="utf-8"?>
<Properties xmlns="http://schemas.openxmlformats.org/officeDocument/2006/custom-properties" xmlns:vt="http://schemas.openxmlformats.org/officeDocument/2006/docPropsVTypes"/>
</file>