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Qatar</w:t>
      </w:r>
      <w:r>
        <w:t xml:space="preserve"> </w:t>
      </w:r>
      <w:r>
        <w:t xml:space="preserve">Doha</w:t>
      </w:r>
    </w:p>
    <w:bookmarkStart w:id="26" w:name="X87ec37da339009459ad8182e0f98745bcd88861"/>
    <w:p>
      <w:pPr>
        <w:pStyle w:val="Heading1"/>
      </w:pPr>
      <w:r>
        <w:t xml:space="preserve">Research Proposal: Advancing Aerospace Engineering Innovation and Strategic Development in Qatar Doha</w:t>
      </w:r>
    </w:p>
    <w:bookmarkStart w:id="20" w:name="executive-summary"/>
    <w:p>
      <w:pPr>
        <w:pStyle w:val="Heading2"/>
      </w:pPr>
      <w:r>
        <w:t xml:space="preserve">Executive Summary</w:t>
      </w:r>
    </w:p>
    <w:p>
      <w:pPr>
        <w:pStyle w:val="FirstParagraph"/>
      </w:pPr>
      <w:r>
        <w:t xml:space="preserve">This Research Proposal outlines a strategic initiative to establish a cutting-edge Aerospace Engineering research center within the vibrant academic and industrial ecosystem of Qatar Doha. Aligned with Qatar National Vision 2030 and the nation's ambitious goals in aviation, space technology, and sustainable mobility, this project directly addresses the critical need for localized expertise, innovation capacity, and skilled human capital. The proposed center will position</w:t>
      </w:r>
      <w:r>
        <w:t xml:space="preserve"> </w:t>
      </w:r>
      <w:r>
        <w:rPr>
          <w:bCs/>
          <w:b/>
        </w:rPr>
        <w:t xml:space="preserve">Qatar Doha</w:t>
      </w:r>
      <w:r>
        <w:t xml:space="preserve"> </w:t>
      </w:r>
      <w:r>
        <w:t xml:space="preserve">as a pivotal hub for advanced aerospace research in the Middle East. As an</w:t>
      </w:r>
      <w:r>
        <w:t xml:space="preserve"> </w:t>
      </w:r>
      <w:r>
        <w:rPr>
          <w:bCs/>
          <w:b/>
        </w:rPr>
        <w:t xml:space="preserve">Aerospace Engineer</w:t>
      </w:r>
      <w:r>
        <w:t xml:space="preserve"> </w:t>
      </w:r>
      <w:r>
        <w:t xml:space="preserve">deeply committed to Qatar's technological advancement, this proposal details a comprehensive plan to foster innovation, support national economic diversification, and create high-value opportunities within the local context. The project targets tangible outcomes including new intellectual property, enhanced educational programs, and direct industry partnerships with key players like Qatar Airways and the Qatar Space Research Centre.</w:t>
      </w:r>
    </w:p>
    <w:bookmarkEnd w:id="20"/>
    <w:bookmarkStart w:id="21" w:name="Xf6ad7519432718503a6eac92c1681a9666558ee"/>
    <w:p>
      <w:pPr>
        <w:pStyle w:val="Heading2"/>
      </w:pPr>
      <w:r>
        <w:t xml:space="preserve">Introduction: The Imperative for Aerospace Innovation in Qatar Doha</w:t>
      </w:r>
    </w:p>
    <w:p>
      <w:pPr>
        <w:pStyle w:val="FirstParagraph"/>
      </w:pPr>
      <w:r>
        <w:t xml:space="preserve">Qatar Doha is rapidly emerging as a global aviation and space logistics nexus. Hamad International Airport (HIA) consistently ranks among the world's best, serving as the primary hub for Qatar Airways, a major catalyst for regional connectivity and economic growth. Concurrently, the Qatar National Vision 2030 explicitly prioritizes developing advanced technology sectors, including aerospace and space sciences. The establishment of entities like the Qatar Science &amp; Technology Park (QSTP), Qatari Diar's innovation districts, and the presence of Hamad Bin Khalifa University (HBKU) with its College of Engineering provide a fertile foundation. However, a significant gap persists: the lack of a dedicated, high-impact</w:t>
      </w:r>
      <w:r>
        <w:t xml:space="preserve"> </w:t>
      </w:r>
      <w:r>
        <w:rPr>
          <w:bCs/>
          <w:b/>
        </w:rPr>
        <w:t xml:space="preserve">Aerospace Engineer</w:t>
      </w:r>
      <w:r>
        <w:t xml:space="preserve"> </w:t>
      </w:r>
      <w:r>
        <w:t xml:space="preserve">research ecosystem focused on solving region-specific challenges like extreme climate operations, sustainable aviation fuels (SAF) integration, drone logistics in urban environments (critical for Doha's dense development), and satellite data applications for environmental monitoring across the Arabian Peninsula. This Research Proposal directly confronts this gap.</w:t>
      </w:r>
    </w:p>
    <w:bookmarkEnd w:id="21"/>
    <w:bookmarkStart w:id="22" w:name="Xf7cbc5602622f815ccba44d451e9f24053e528e"/>
    <w:p>
      <w:pPr>
        <w:pStyle w:val="Heading2"/>
      </w:pPr>
      <w:r>
        <w:t xml:space="preserve">Problem Statement and Research Objectives</w:t>
      </w:r>
    </w:p>
    <w:p>
      <w:pPr>
        <w:pStyle w:val="FirstParagraph"/>
      </w:pPr>
      <w:r>
        <w:t xml:space="preserve">The current reliance on imported aerospace technology, limited local R&amp;D capacity in key sub-disciplines (aerodynamics under desert conditions, materials science for high heat), and a shortage of specialized Qatar-trained</w:t>
      </w:r>
      <w:r>
        <w:t xml:space="preserve"> </w:t>
      </w:r>
      <w:r>
        <w:rPr>
          <w:bCs/>
          <w:b/>
        </w:rPr>
        <w:t xml:space="preserve">Aerospace Engineer</w:t>
      </w:r>
      <w:r>
        <w:t xml:space="preserve">s hinder Qatar's ability to fully capitalize on its strategic position. The primary objectives of this research initiative are:</w:t>
      </w:r>
    </w:p>
    <w:p>
      <w:pPr>
        <w:numPr>
          <w:ilvl w:val="0"/>
          <w:numId w:val="1001"/>
        </w:numPr>
        <w:pStyle w:val="Compact"/>
      </w:pPr>
      <w:r>
        <w:t xml:space="preserve">To develop novel computational models and experimental protocols specifically optimized for aerospace systems operating in the unique climatic and operational conditions prevalent across Qatar Doha (intense heat, sand particulates, high humidity).</w:t>
      </w:r>
    </w:p>
    <w:p>
      <w:pPr>
        <w:numPr>
          <w:ilvl w:val="0"/>
          <w:numId w:val="1001"/>
        </w:numPr>
        <w:pStyle w:val="Compact"/>
      </w:pPr>
      <w:r>
        <w:t xml:space="preserve">To investigate and prototype sustainable aviation solutions, particularly focusing on cost-effective production pathways for Sustainable Aviation Fuels (SAF) utilizing Qatar's resources and potential biocatalysts.</w:t>
      </w:r>
    </w:p>
    <w:p>
      <w:pPr>
        <w:numPr>
          <w:ilvl w:val="0"/>
          <w:numId w:val="1001"/>
        </w:numPr>
        <w:pStyle w:val="Compact"/>
      </w:pPr>
      <w:r>
        <w:t xml:space="preserve">To pioneer the design and operational frameworks for autonomous aerial vehicle (UAV/Drone) networks tailored for logistics, infrastructure inspection, and emergency response within the complex urban landscape of Doha and its expanding metropolitan areas.</w:t>
      </w:r>
    </w:p>
    <w:p>
      <w:pPr>
        <w:numPr>
          <w:ilvl w:val="0"/>
          <w:numId w:val="1001"/>
        </w:numPr>
        <w:pStyle w:val="Compact"/>
      </w:pPr>
      <w:r>
        <w:t xml:space="preserve">To establish a robust pipeline of local talent through enhanced academic curricula at HBKU and partner institutions, specifically training the next generation of</w:t>
      </w:r>
      <w:r>
        <w:t xml:space="preserve"> </w:t>
      </w:r>
      <w:r>
        <w:rPr>
          <w:bCs/>
          <w:b/>
        </w:rPr>
        <w:t xml:space="preserve">Aerospace Engineer</w:t>
      </w:r>
      <w:r>
        <w:t xml:space="preserve">s equipped for Qatar's specific aerospace challenges.</w:t>
      </w:r>
    </w:p>
    <w:bookmarkEnd w:id="22"/>
    <w:bookmarkStart w:id="23" w:name="methodology-a-qatar-centric-approach"/>
    <w:p>
      <w:pPr>
        <w:pStyle w:val="Heading2"/>
      </w:pPr>
      <w:r>
        <w:t xml:space="preserve">Methodology: A Qatar-Centric Approach</w:t>
      </w:r>
    </w:p>
    <w:p>
      <w:pPr>
        <w:pStyle w:val="FirstParagraph"/>
      </w:pPr>
      <w:r>
        <w:t xml:space="preserve">This project employs an integrated, multi-phase methodology ensuring deep local relevance and practical impact:</w:t>
      </w:r>
    </w:p>
    <w:p>
      <w:pPr>
        <w:numPr>
          <w:ilvl w:val="0"/>
          <w:numId w:val="1002"/>
        </w:numPr>
        <w:pStyle w:val="Compact"/>
      </w:pPr>
      <w:r>
        <w:rPr>
          <w:bCs/>
          <w:b/>
        </w:rPr>
        <w:t xml:space="preserve">Phase 1 (Months 1-12): Needs Assessment &amp; Partnership Building:</w:t>
      </w:r>
      <w:r>
        <w:t xml:space="preserve"> </w:t>
      </w:r>
      <w:r>
        <w:t xml:space="preserve">Conduct comprehensive stakeholder workshops with Qatar Airways, Qatari Diar, HBKU College of Engineering, Ministry of Transport &amp; Communications (MOTC), and the Qatar Space Research Centre. Identify precise technical gaps and define project scope aligned with national priorities in</w:t>
      </w:r>
      <w:r>
        <w:t xml:space="preserve"> </w:t>
      </w:r>
      <w:r>
        <w:rPr>
          <w:bCs/>
          <w:b/>
        </w:rPr>
        <w:t xml:space="preserve">Qatar Doha</w:t>
      </w:r>
      <w:r>
        <w:t xml:space="preserve">.</w:t>
      </w:r>
    </w:p>
    <w:p>
      <w:pPr>
        <w:numPr>
          <w:ilvl w:val="0"/>
          <w:numId w:val="1002"/>
        </w:numPr>
        <w:pStyle w:val="Compact"/>
      </w:pPr>
      <w:r>
        <w:rPr>
          <w:bCs/>
          <w:b/>
        </w:rPr>
        <w:t xml:space="preserve">Phase 2 (Months 13-36): Core R&amp;D &amp; Prototype Development:</w:t>
      </w:r>
      <w:r>
        <w:t xml:space="preserve"> </w:t>
      </w:r>
      <w:r>
        <w:t xml:space="preserve">Establish dedicated lab facilities within QSTP or HBKU campus. Utilize advanced wind tunnels (simulating desert conditions), high-performance computing clusters for CFD modeling under heat/sand stress, and drone test ranges near Al Thakira wetlands (ideal for controlled UAV trials). Collaborate with international aerospace partners (e.g., Airbus, Safran) while ensuring core IP resides in Qatar. A key output will be a</w:t>
      </w:r>
      <w:r>
        <w:t xml:space="preserve"> </w:t>
      </w:r>
      <w:r>
        <w:rPr>
          <w:bCs/>
          <w:b/>
        </w:rPr>
        <w:t xml:space="preserve">Aerospace Engineer</w:t>
      </w:r>
      <w:r>
        <w:t xml:space="preserve">-led design framework for desert-optimized aircraft components.</w:t>
      </w:r>
    </w:p>
    <w:p>
      <w:pPr>
        <w:numPr>
          <w:ilvl w:val="0"/>
          <w:numId w:val="1002"/>
        </w:numPr>
        <w:pStyle w:val="Compact"/>
      </w:pPr>
      <w:r>
        <w:rPr>
          <w:bCs/>
          <w:b/>
        </w:rPr>
        <w:t xml:space="preserve">Phase 3 (Months 37-48): Integration &amp; Local Capacity Building:</w:t>
      </w:r>
      <w:r>
        <w:t xml:space="preserve"> </w:t>
      </w:r>
      <w:r>
        <w:t xml:space="preserve">Transition prototypes into pilot programs with Qatar Airways (e.g., testing SAF blends on specific routes, implementing drone-based inspection protocols for HIA infrastructure). Launch a specialized Master's program in "Aerospace Engineering for Extreme Environments" co-developed with industry, directly training</w:t>
      </w:r>
      <w:r>
        <w:t xml:space="preserve"> </w:t>
      </w:r>
      <w:r>
        <w:rPr>
          <w:bCs/>
          <w:b/>
        </w:rPr>
        <w:t xml:space="preserve">Aerospace Engineer</w:t>
      </w:r>
      <w:r>
        <w:t xml:space="preserve">s ready to contribute to Qatar Doha's ecosystem.</w:t>
      </w:r>
    </w:p>
    <w:bookmarkEnd w:id="23"/>
    <w:bookmarkStart w:id="24" w:name="significance-and-expected-impact"/>
    <w:p>
      <w:pPr>
        <w:pStyle w:val="Heading2"/>
      </w:pPr>
      <w:r>
        <w:t xml:space="preserve">Significance and Expected Impact</w:t>
      </w:r>
    </w:p>
    <w:p>
      <w:pPr>
        <w:pStyle w:val="FirstParagraph"/>
      </w:pPr>
      <w:r>
        <w:t xml:space="preserve">This Research Proposal delivers transformative value for</w:t>
      </w:r>
      <w:r>
        <w:t xml:space="preserve"> </w:t>
      </w:r>
      <w:r>
        <w:rPr>
          <w:bCs/>
          <w:b/>
        </w:rPr>
        <w:t xml:space="preserve">Qatar Doha</w:t>
      </w:r>
      <w:r>
        <w:t xml:space="preserve">:</w:t>
      </w:r>
    </w:p>
    <w:p>
      <w:pPr>
        <w:numPr>
          <w:ilvl w:val="0"/>
          <w:numId w:val="1003"/>
        </w:numPr>
        <w:pStyle w:val="Compact"/>
      </w:pPr>
      <w:r>
        <w:rPr>
          <w:bCs/>
          <w:b/>
        </w:rPr>
        <w:t xml:space="preserve">Economic Diversification:</w:t>
      </w:r>
      <w:r>
        <w:t xml:space="preserve"> </w:t>
      </w:r>
      <w:r>
        <w:t xml:space="preserve">Moves beyond traditional oil/gas reliance by developing high-value aerospace technology and services, creating skilled jobs and attracting foreign investment.</w:t>
      </w:r>
    </w:p>
    <w:p>
      <w:pPr>
        <w:numPr>
          <w:ilvl w:val="0"/>
          <w:numId w:val="1003"/>
        </w:numPr>
        <w:pStyle w:val="Compact"/>
      </w:pPr>
      <w:r>
        <w:rPr>
          <w:bCs/>
          <w:b/>
        </w:rPr>
        <w:t xml:space="preserve">National Security &amp; Logistics:</w:t>
      </w:r>
      <w:r>
        <w:t xml:space="preserve"> </w:t>
      </w:r>
      <w:r>
        <w:t xml:space="preserve">Enhances capabilities in critical areas like secure drone logistics for infrastructure, surveillance, and emergency response – vital for a nation with significant strategic assets.</w:t>
      </w:r>
    </w:p>
    <w:p>
      <w:pPr>
        <w:numPr>
          <w:ilvl w:val="0"/>
          <w:numId w:val="1003"/>
        </w:numPr>
        <w:pStyle w:val="Compact"/>
      </w:pPr>
      <w:r>
        <w:rPr>
          <w:bCs/>
          <w:b/>
        </w:rPr>
        <w:t xml:space="preserve">Sustainability Leadership:</w:t>
      </w:r>
      <w:r>
        <w:t xml:space="preserve"> </w:t>
      </w:r>
      <w:r>
        <w:t xml:space="preserve">Directly supports Qatar's commitment to reducing aviation emissions through locally developed SAF pathways and efficient air traffic management systems.</w:t>
      </w:r>
    </w:p>
    <w:p>
      <w:pPr>
        <w:numPr>
          <w:ilvl w:val="0"/>
          <w:numId w:val="1003"/>
        </w:numPr>
        <w:pStyle w:val="Compact"/>
      </w:pPr>
      <w:r>
        <w:rPr>
          <w:bCs/>
          <w:b/>
        </w:rPr>
        <w:t xml:space="preserve">Talent Development:</w:t>
      </w:r>
      <w:r>
        <w:t xml:space="preserve"> </w:t>
      </w:r>
      <w:r>
        <w:t xml:space="preserve">Addresses the critical shortage of local</w:t>
      </w:r>
      <w:r>
        <w:t xml:space="preserve"> </w:t>
      </w:r>
      <w:r>
        <w:rPr>
          <w:bCs/>
          <w:b/>
        </w:rPr>
        <w:t xml:space="preserve">Aerospace Engineer</w:t>
      </w:r>
      <w:r>
        <w:t xml:space="preserve">s, ensuring Qatar builds its own future technological leadership. This initiative makes</w:t>
      </w:r>
      <w:r>
        <w:t xml:space="preserve"> </w:t>
      </w:r>
      <w:r>
        <w:rPr>
          <w:bCs/>
          <w:b/>
        </w:rPr>
        <w:t xml:space="preserve">Qatar Doha</w:t>
      </w:r>
      <w:r>
        <w:t xml:space="preserve"> </w:t>
      </w:r>
      <w:r>
        <w:t xml:space="preserve">a magnet for international aerospace talent seeking meaningful impact in a dynamic environment.</w:t>
      </w:r>
    </w:p>
    <w:p>
      <w:pPr>
        <w:numPr>
          <w:ilvl w:val="0"/>
          <w:numId w:val="1003"/>
        </w:numPr>
        <w:pStyle w:val="Compact"/>
      </w:pPr>
      <w:r>
        <w:rPr>
          <w:bCs/>
          <w:b/>
        </w:rPr>
        <w:t xml:space="preserve">Innovation Ecosystem Growth:</w:t>
      </w:r>
      <w:r>
        <w:t xml:space="preserve"> </w:t>
      </w:r>
      <w:r>
        <w:t xml:space="preserve">Creates a self-sustaining R&amp;D hub within QSTP, spurring spin-off companies and attracting global aerospace firms to establish regional R&amp;D centers in Doha.</w:t>
      </w:r>
    </w:p>
    <w:bookmarkEnd w:id="24"/>
    <w:bookmarkStart w:id="25" w:name="X0d086ac5c1287c34aeac2beae115878f45818bc"/>
    <w:p>
      <w:pPr>
        <w:pStyle w:val="Heading2"/>
      </w:pPr>
      <w:r>
        <w:t xml:space="preserve">Conclusion: A Strategic Investment for Qatar's Future</w:t>
      </w:r>
    </w:p>
    <w:p>
      <w:pPr>
        <w:pStyle w:val="FirstParagraph"/>
      </w:pPr>
      <w:r>
        <w:t xml:space="preserve">The proposed Research Proposal represents a strategic imperative for the advancement of aerospace capabilities within</w:t>
      </w:r>
      <w:r>
        <w:t xml:space="preserve"> </w:t>
      </w:r>
      <w:r>
        <w:rPr>
          <w:bCs/>
          <w:b/>
        </w:rPr>
        <w:t xml:space="preserve">Qatar Doha</w:t>
      </w:r>
      <w:r>
        <w:t xml:space="preserve">. It is not merely an academic exercise but a vital investment in national economic resilience, technological sovereignty, and sustainable growth. By focusing on region-specific challenges and leveraging Qatar's unique position as a global aviation hub and emerging space nation, this initiative will produce tangible innovations directly applicable to the needs of</w:t>
      </w:r>
      <w:r>
        <w:t xml:space="preserve"> </w:t>
      </w:r>
      <w:r>
        <w:rPr>
          <w:bCs/>
          <w:b/>
        </w:rPr>
        <w:t xml:space="preserve">Qatar Doha</w:t>
      </w:r>
      <w:r>
        <w:t xml:space="preserve">. The role of the</w:t>
      </w:r>
      <w:r>
        <w:t xml:space="preserve"> </w:t>
      </w:r>
      <w:r>
        <w:rPr>
          <w:bCs/>
          <w:b/>
        </w:rPr>
        <w:t xml:space="preserve">Aerospace Engineer</w:t>
      </w:r>
      <w:r>
        <w:t xml:space="preserve"> </w:t>
      </w:r>
      <w:r>
        <w:t xml:space="preserve">is central to this mission – they are the architects of solutions for desert operations, sustainable fuels, and autonomous systems. This project empowers them to lead Qatar's transformation into a recognized leader in advanced aerospace engineering. We urge the relevant national authorities and institutions within</w:t>
      </w:r>
      <w:r>
        <w:t xml:space="preserve"> </w:t>
      </w:r>
      <w:r>
        <w:rPr>
          <w:bCs/>
          <w:b/>
        </w:rPr>
        <w:t xml:space="preserve">Qatar Doha</w:t>
      </w:r>
      <w:r>
        <w:t xml:space="preserve"> </w:t>
      </w:r>
      <w:r>
        <w:t xml:space="preserve">to support this critical Research Proposal, securing the foundation for a vibrant aerospace future that benefits the nation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Qatar Doha</dc:title>
  <dc:creator/>
  <dc:language>en</dc:language>
  <cp:keywords/>
  <dcterms:created xsi:type="dcterms:W3CDTF">2026-07-13T20:23:03Z</dcterms:created>
  <dcterms:modified xsi:type="dcterms:W3CDTF">2026-07-13T20:23:03Z</dcterms:modified>
</cp:coreProperties>
</file>

<file path=docProps/custom.xml><?xml version="1.0" encoding="utf-8"?>
<Properties xmlns="http://schemas.openxmlformats.org/officeDocument/2006/custom-properties" xmlns:vt="http://schemas.openxmlformats.org/officeDocument/2006/docPropsVTypes"/>
</file>