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ff11abd46dd868c247d05c55d8616e8bc21a562"/>
    <w:p>
      <w:pPr>
        <w:pStyle w:val="Heading1"/>
      </w:pPr>
      <w:r>
        <w:t xml:space="preserve">Research Proposal: Developing Resilient Aerospace Systems for Coastal Operations in Saudi Arabia Jeddah</w:t>
      </w:r>
    </w:p>
    <w:p>
      <w:pPr>
        <w:pStyle w:val="FirstParagraph"/>
      </w:pPr>
      <w:r>
        <w:rPr>
          <w:bCs/>
          <w:b/>
        </w:rPr>
        <w:t xml:space="preserve">Prepared For:</w:t>
      </w:r>
      <w:r>
        <w:t xml:space="preserve"> </w:t>
      </w:r>
      <w:r>
        <w:t xml:space="preserve">Ministry of Investment, Saudi Vision 2030 Initiative &amp; Jeddah Economic Development Authority</w:t>
      </w:r>
      <w:r>
        <w:br/>
      </w:r>
      <w:r>
        <w:rPr>
          <w:bCs/>
          <w:b/>
        </w:rPr>
        <w:t xml:space="preserve">Date:</w:t>
      </w:r>
      <w:r>
        <w:t xml:space="preserve"> </w:t>
      </w:r>
      <w:r>
        <w:t xml:space="preserve">October 26, 2023</w:t>
      </w:r>
      <w:r>
        <w:br/>
      </w:r>
      <w:r>
        <w:rPr>
          <w:bCs/>
          <w:b/>
        </w:rPr>
        <w:t xml:space="preserve">Submitted By:</w:t>
      </w:r>
      <w:r>
        <w:t xml:space="preserve"> </w:t>
      </w:r>
      <w:r>
        <w:t xml:space="preserve">[Your Institution/Organization Name]</w:t>
      </w:r>
    </w:p>
    <w:bookmarkStart w:id="20" w:name="i.-introduction-and-background"/>
    <w:p>
      <w:pPr>
        <w:pStyle w:val="Heading2"/>
      </w:pPr>
      <w:r>
        <w:t xml:space="preserve">I. Introduction and Background</w:t>
      </w:r>
    </w:p>
    <w:p>
      <w:pPr>
        <w:pStyle w:val="FirstParagraph"/>
      </w:pPr>
      <w:r>
        <w:t xml:space="preserve">The Kingdom of Saudi Arabia is actively pursuing transformative economic diversification through its visionary</w:t>
      </w:r>
      <w:r>
        <w:t xml:space="preserve"> </w:t>
      </w:r>
      <w:r>
        <w:rPr>
          <w:iCs/>
          <w:i/>
        </w:rPr>
        <w:t xml:space="preserve">Saudi Arabia Vision 2030</w:t>
      </w:r>
      <w:r>
        <w:t xml:space="preserve">, with the aerospace sector identified as a strategic pillar for future growth, innovation, and job creation. Jeddah, as the Kingdom's primary gateway to the Red Sea and a rapidly developing hub for logistics and technology investment, presents a unique opportunity to establish cutting-edge aerospace research capabilities. This</w:t>
      </w:r>
      <w:r>
        <w:t xml:space="preserve"> </w:t>
      </w:r>
      <w:r>
        <w:rPr>
          <w:bCs/>
          <w:b/>
        </w:rPr>
        <w:t xml:space="preserve">Research Proposal</w:t>
      </w:r>
      <w:r>
        <w:t xml:space="preserve"> </w:t>
      </w:r>
      <w:r>
        <w:t xml:space="preserve">outlines an initiative to develop specialized expertise in</w:t>
      </w:r>
      <w:r>
        <w:t xml:space="preserve"> </w:t>
      </w:r>
      <w:r>
        <w:rPr>
          <w:bCs/>
          <w:b/>
        </w:rPr>
        <w:t xml:space="preserve">Aerospace Engineer</w:t>
      </w:r>
      <w:r>
        <w:t xml:space="preserve">-led solutions tailored for Jeddah's distinct environmental conditions and operational requirements. The proposed work directly supports national priorities by fostering local talent, enhancing infrastructure resilience, and positioning</w:t>
      </w:r>
      <w:r>
        <w:t xml:space="preserve"> </w:t>
      </w:r>
      <w:r>
        <w:rPr>
          <w:bCs/>
          <w:b/>
        </w:rPr>
        <w:t xml:space="preserve">Saudi Arabia Jeddah</w:t>
      </w:r>
      <w:r>
        <w:t xml:space="preserve"> </w:t>
      </w:r>
      <w:r>
        <w:t xml:space="preserve">as a regional leader in sustainable aerospace innovation.</w:t>
      </w:r>
    </w:p>
    <w:bookmarkEnd w:id="20"/>
    <w:bookmarkStart w:id="21" w:name="ii.-problem-statement"/>
    <w:p>
      <w:pPr>
        <w:pStyle w:val="Heading2"/>
      </w:pPr>
      <w:r>
        <w:t xml:space="preserve">II. Problem Statement</w:t>
      </w:r>
    </w:p>
    <w:p>
      <w:pPr>
        <w:pStyle w:val="FirstParagraph"/>
      </w:pPr>
      <w:r>
        <w:t xml:space="preserve">Jeddah's coastal location along the Red Sea exposes aerospace operations to unique challenges not adequately addressed by current global standards: high concentrations of fine silica dust, extreme humidity fluctuations, salt-laden air causing rapid corrosion, and intense solar radiation. These factors significantly impact aircraft performance, drone navigation systems (critical for emerging logistics and survey applications), satellite communication reliability, and ground-based aerospace infrastructure maintenance. Current solutions are largely designed for arid inland deserts or temperate coastal regions globally but lack specific validation for Jeddah's microclimate. This gap hinders the safe and efficient operation of existing aviation assets at King Abdulaziz International Airport (JED) and impedes the adoption of next-generation technologies like Urban Air Mobility (UAM) and advanced drone networks, which are central to Vision 2030's smart city goals. A dedicated</w:t>
      </w:r>
      <w:r>
        <w:t xml:space="preserve"> </w:t>
      </w:r>
      <w:r>
        <w:rPr>
          <w:bCs/>
          <w:b/>
        </w:rPr>
        <w:t xml:space="preserve">Aerospace Engineer</w:t>
      </w:r>
      <w:r>
        <w:t xml:space="preserve"> </w:t>
      </w:r>
      <w:r>
        <w:t xml:space="preserve">research focus within</w:t>
      </w:r>
      <w:r>
        <w:t xml:space="preserve"> </w:t>
      </w:r>
      <w:r>
        <w:rPr>
          <w:bCs/>
          <w:b/>
        </w:rPr>
        <w:t xml:space="preserve">Saudi Arabia Jeddah</w:t>
      </w:r>
      <w:r>
        <w:t xml:space="preserve"> </w:t>
      </w:r>
      <w:r>
        <w:t xml:space="preserve">is urgently needed to develop localized engineering protocols, materials, and operational strategies.</w:t>
      </w:r>
    </w:p>
    <w:bookmarkEnd w:id="21"/>
    <w:bookmarkStart w:id="22" w:name="iii.-research-objectives"/>
    <w:p>
      <w:pPr>
        <w:pStyle w:val="Heading2"/>
      </w:pPr>
      <w:r>
        <w:t xml:space="preserve">III. Research Objectives</w:t>
      </w:r>
    </w:p>
    <w:p>
      <w:pPr>
        <w:pStyle w:val="FirstParagraph"/>
      </w:pPr>
      <w:r>
        <w:t xml:space="preserve">This proposal seeks to achieve the following specific objectives through a collaborative effort between academia (e.g., King Abdulaziz University - Jeddah), industry partners (e.g., Saudi Airlines Engineering, regional drone companies), and government agencies:</w:t>
      </w:r>
    </w:p>
    <w:p>
      <w:pPr>
        <w:numPr>
          <w:ilvl w:val="0"/>
          <w:numId w:val="1001"/>
        </w:numPr>
        <w:pStyle w:val="Compact"/>
      </w:pPr>
      <w:r>
        <w:t xml:space="preserve">Quantify the impact of Jeddah's specific environmental factors (dust composition, humidity cycles, salt content) on key aerospace systems: propulsion components, avionics sensors, composite materials, and communication links.</w:t>
      </w:r>
    </w:p>
    <w:p>
      <w:pPr>
        <w:numPr>
          <w:ilvl w:val="0"/>
          <w:numId w:val="1001"/>
        </w:numPr>
        <w:pStyle w:val="Compact"/>
      </w:pPr>
      <w:r>
        <w:t xml:space="preserve">Develop and validate predictive models for system degradation rates under Jeddah's unique conditions to inform maintenance schedules and design specifications.</w:t>
      </w:r>
    </w:p>
    <w:p>
      <w:pPr>
        <w:numPr>
          <w:ilvl w:val="0"/>
          <w:numId w:val="1001"/>
        </w:numPr>
        <w:pStyle w:val="Compact"/>
      </w:pPr>
      <w:r>
        <w:t xml:space="preserve">Design and prototype localized protective coatings/encapsulation solutions for critical aerospace components using sustainable materials aligned with Saudi environmental standards.</w:t>
      </w:r>
    </w:p>
    <w:p>
      <w:pPr>
        <w:numPr>
          <w:ilvl w:val="0"/>
          <w:numId w:val="1001"/>
        </w:numPr>
        <w:pStyle w:val="Compact"/>
      </w:pPr>
      <w:r>
        <w:t xml:space="preserve">Create a standardized operational framework (including real-time monitoring protocols) for drone/UAM operations in coastal urban environments, specifically validated for Jeddah's geography and weather patterns.</w:t>
      </w:r>
    </w:p>
    <w:bookmarkEnd w:id="22"/>
    <w:bookmarkStart w:id="23" w:name="iv.-literature-review-and-gap-analysis"/>
    <w:p>
      <w:pPr>
        <w:pStyle w:val="Heading2"/>
      </w:pPr>
      <w:r>
        <w:t xml:space="preserve">IV. Literature Review and Gap Analysis</w:t>
      </w:r>
    </w:p>
    <w:p>
      <w:pPr>
        <w:pStyle w:val="FirstParagraph"/>
      </w:pPr>
      <w:r>
        <w:t xml:space="preserve">Existing literature on aerospace environmental challenges primarily focuses on desert (e.g., UAE, Qatar) or oceanic (e.g., Florida, coastal Europe) environments but rarely combines the specific confluence of fine dust, high humidity, and salt spray found in Jeddah. Studies by NASA and European aerospace bodies address dust or corrosion separately but lack integrated Jeddah-specific validation. While Saudi universities like KAUST conduct environmental research, dedicated aerospace engineering studies focused on *Jeddah's microclimate impact* are virtually non-existent. This proposal directly addresses this critical gap, leveraging Saudi Arabia's strategic location to generate world-class, locally relevant data that can benefit the entire Middle East aerospace industry.</w:t>
      </w:r>
    </w:p>
    <w:bookmarkEnd w:id="23"/>
    <w:bookmarkStart w:id="24" w:name="v.-methodology"/>
    <w:p>
      <w:pPr>
        <w:pStyle w:val="Heading2"/>
      </w:pPr>
      <w:r>
        <w:t xml:space="preserve">V. Methodology</w:t>
      </w:r>
    </w:p>
    <w:p>
      <w:pPr>
        <w:pStyle w:val="FirstParagraph"/>
      </w:pPr>
      <w:r>
        <w:t xml:space="preserve">The research will be conducted in three integrated phases over 36 months:</w:t>
      </w:r>
    </w:p>
    <w:p>
      <w:pPr>
        <w:numPr>
          <w:ilvl w:val="0"/>
          <w:numId w:val="1002"/>
        </w:numPr>
        <w:pStyle w:val="Compact"/>
      </w:pPr>
      <w:r>
        <w:rPr>
          <w:bCs/>
          <w:b/>
        </w:rPr>
        <w:t xml:space="preserve">Phase 1 (Months 1-12): Environmental Characterization &amp; Data Collection.</w:t>
      </w:r>
      <w:r>
        <w:t xml:space="preserve"> </w:t>
      </w:r>
      <w:r>
        <w:t xml:space="preserve">Deploy a network of IoT sensors across key Jeddah sites (airport perimeter, industrial zones, Red Sea coastline) to continuously monitor dust particle size distribution (PM2.5/PM10), humidity, salinity levels, and solar irradiance. Collect samples from operational aircraft components for lab analysis at the proposed Jeddah Aerospace Research Hub.</w:t>
      </w:r>
    </w:p>
    <w:p>
      <w:pPr>
        <w:numPr>
          <w:ilvl w:val="0"/>
          <w:numId w:val="1002"/>
        </w:numPr>
        <w:pStyle w:val="Compact"/>
      </w:pPr>
      <w:r>
        <w:rPr>
          <w:bCs/>
          <w:b/>
        </w:rPr>
        <w:t xml:space="preserve">Phase 2 (Months 13-24): Simulation, Modeling &amp; Prototype Development.</w:t>
      </w:r>
      <w:r>
        <w:t xml:space="preserve"> </w:t>
      </w:r>
      <w:r>
        <w:t xml:space="preserve">Utilize computational fluid dynamics (CFD) and accelerated stress testing to simulate component degradation. Collaborate with materials scientists to formulate and test novel, locally-sourced protective coatings. Develop simulation tools for UAM navigation in Jeddah's urban canyon environment using LiDAR mapping data.</w:t>
      </w:r>
    </w:p>
    <w:p>
      <w:pPr>
        <w:numPr>
          <w:ilvl w:val="0"/>
          <w:numId w:val="1002"/>
        </w:numPr>
        <w:pStyle w:val="Compact"/>
      </w:pPr>
      <w:r>
        <w:rPr>
          <w:bCs/>
          <w:b/>
        </w:rPr>
        <w:t xml:space="preserve">Phase 3 (Months 25-36): Validation, Framework Development &amp; Knowledge Transfer.</w:t>
      </w:r>
      <w:r>
        <w:t xml:space="preserve"> </w:t>
      </w:r>
      <w:r>
        <w:t xml:space="preserve">Conduct field trials at JED airport and selected Jeddah test sites. Validate predictive models and prototype coatings with industry partners. Finalize the operational framework for coastal aerospace operations. Establish a training program for Saudi</w:t>
      </w:r>
      <w:r>
        <w:t xml:space="preserve"> </w:t>
      </w:r>
      <w:r>
        <w:rPr>
          <w:bCs/>
          <w:b/>
        </w:rPr>
        <w:t xml:space="preserve">Aerospace Engineer</w:t>
      </w:r>
      <w:r>
        <w:t xml:space="preserve"> </w:t>
      </w:r>
      <w:r>
        <w:t xml:space="preserve">graduates at local universities, embedding the research findings into curricula.</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bCs/>
          <w:b/>
        </w:rPr>
        <w:t xml:space="preserve">Research Proposal</w:t>
      </w:r>
      <w:r>
        <w:t xml:space="preserve"> </w:t>
      </w:r>
      <w:r>
        <w:t xml:space="preserve">will deliver tangible outcomes directly benefiting</w:t>
      </w:r>
      <w:r>
        <w:t xml:space="preserve"> </w:t>
      </w:r>
      <w:r>
        <w:rPr>
          <w:bCs/>
          <w:b/>
        </w:rPr>
        <w:t xml:space="preserve">Saudi Arabia Jeddah</w:t>
      </w:r>
      <w:r>
        <w:t xml:space="preserve">:</w:t>
      </w:r>
    </w:p>
    <w:p>
      <w:pPr>
        <w:numPr>
          <w:ilvl w:val="0"/>
          <w:numId w:val="1003"/>
        </w:numPr>
        <w:pStyle w:val="Compact"/>
      </w:pPr>
      <w:r>
        <w:rPr>
          <w:iCs/>
          <w:i/>
        </w:rPr>
        <w:t xml:space="preserve">New Technical Standards:</w:t>
      </w:r>
      <w:r>
        <w:t xml:space="preserve"> </w:t>
      </w:r>
      <w:r>
        <w:t xml:space="preserve">A validated set of design specifications and maintenance protocols for aerospace systems operating in Jeddah's coastal environment, applicable to airports, military assets, and commercial drone services.</w:t>
      </w:r>
    </w:p>
    <w:p>
      <w:pPr>
        <w:numPr>
          <w:ilvl w:val="0"/>
          <w:numId w:val="1003"/>
        </w:numPr>
        <w:pStyle w:val="Compact"/>
      </w:pPr>
      <w:r>
        <w:rPr>
          <w:iCs/>
          <w:i/>
        </w:rPr>
        <w:t xml:space="preserve">Enhanced Infrastructure Resilience:</w:t>
      </w:r>
      <w:r>
        <w:t xml:space="preserve"> </w:t>
      </w:r>
      <w:r>
        <w:t xml:space="preserve">Reduced operational downtime and maintenance costs for aviation infrastructure through predictive capabilities.</w:t>
      </w:r>
    </w:p>
    <w:p>
      <w:pPr>
        <w:numPr>
          <w:ilvl w:val="0"/>
          <w:numId w:val="1003"/>
        </w:numPr>
        <w:pStyle w:val="Compact"/>
      </w:pPr>
      <w:r>
        <w:rPr>
          <w:iCs/>
          <w:i/>
        </w:rPr>
        <w:t xml:space="preserve">Skilled Local Workforce Development:</w:t>
      </w:r>
      <w:r>
        <w:t xml:space="preserve"> </w:t>
      </w:r>
      <w:r>
        <w:t xml:space="preserve">Training of 50+ Saudi</w:t>
      </w:r>
      <w:r>
        <w:t xml:space="preserve"> </w:t>
      </w:r>
      <w:r>
        <w:rPr>
          <w:bCs/>
          <w:b/>
        </w:rPr>
        <w:t xml:space="preserve">Aerospace Engineer</w:t>
      </w:r>
      <w:r>
        <w:t xml:space="preserve"> </w:t>
      </w:r>
      <w:r>
        <w:t xml:space="preserve">professionals with specialized expertise in environmental aerospace engineering, addressing a critical national skill gap.</w:t>
      </w:r>
    </w:p>
    <w:p>
      <w:pPr>
        <w:numPr>
          <w:ilvl w:val="0"/>
          <w:numId w:val="1003"/>
        </w:numPr>
        <w:pStyle w:val="Compact"/>
      </w:pPr>
      <w:r>
        <w:rPr>
          <w:iCs/>
          <w:i/>
        </w:rPr>
        <w:t xml:space="preserve">Economic Catalyst:</w:t>
      </w:r>
      <w:r>
        <w:t xml:space="preserve"> </w:t>
      </w:r>
      <w:r>
        <w:t xml:space="preserve">Attracting high-value aerospace R&amp;D investment to Jeddah, supporting Vision 2030 goals for diversification and creating high-skill jobs. Positioning Jeddah as the preferred location for regional aerospace innovation.</w:t>
      </w:r>
    </w:p>
    <w:bookmarkEnd w:id="25"/>
    <w:bookmarkStart w:id="26" w:name="vii.-budget-overview-and-timeline"/>
    <w:p>
      <w:pPr>
        <w:pStyle w:val="Heading2"/>
      </w:pPr>
      <w:r>
        <w:t xml:space="preserve">VII. Budget Overview and Timeline</w:t>
      </w:r>
    </w:p>
    <w:p>
      <w:pPr>
        <w:pStyle w:val="FirstParagraph"/>
      </w:pPr>
      <w:r>
        <w:t xml:space="preserve">A detailed budget of SAR 18,500,000 is requested, covering personnel (including a lead Saudi</w:t>
      </w:r>
      <w:r>
        <w:t xml:space="preserve"> </w:t>
      </w:r>
      <w:r>
        <w:rPr>
          <w:bCs/>
          <w:b/>
        </w:rPr>
        <w:t xml:space="preserve">Aerospace Engineer</w:t>
      </w:r>
      <w:r>
        <w:t xml:space="preserve"> </w:t>
      </w:r>
      <w:r>
        <w:t xml:space="preserve">with international expertise), sensor deployment, lab equipment upgrades at Jeddah facilities, field trials, materials R&amp;D costs for coatings development, and knowledge transfer activities. The project timeline aligns with the 36-month phased approach outlined above. Key milestones include the establishment of the Jeddah Aerospace Research Hub by Month 6 and first field validation results by Month 18.</w:t>
      </w:r>
    </w:p>
    <w:bookmarkEnd w:id="26"/>
    <w:bookmarkStart w:id="27" w:name="viii.-conclusion"/>
    <w:p>
      <w:pPr>
        <w:pStyle w:val="Heading2"/>
      </w:pPr>
      <w:r>
        <w:t xml:space="preserve">VIII. Conclusion</w:t>
      </w:r>
    </w:p>
    <w:p>
      <w:pPr>
        <w:pStyle w:val="FirstParagraph"/>
      </w:pPr>
      <w:r>
        <w:t xml:space="preserve">Investing in this focused research initiative within</w:t>
      </w:r>
      <w:r>
        <w:t xml:space="preserve"> </w:t>
      </w:r>
      <w:r>
        <w:rPr>
          <w:bCs/>
          <w:b/>
        </w:rPr>
        <w:t xml:space="preserve">Saudi Arabia Jeddah</w:t>
      </w:r>
      <w:r>
        <w:t xml:space="preserve"> </w:t>
      </w:r>
      <w:r>
        <w:t xml:space="preserve">is not merely an academic pursuit; it is a strategic necessity for the Kingdom's aerospace ambitions. The unique environmental challenges of Jeddah demand specialized engineering solutions, and developing these capabilities locally empowers the nation with self-sufficiency, enhances operational safety, and unlocks new economic opportunities aligned with Vision 2030. This</w:t>
      </w:r>
      <w:r>
        <w:t xml:space="preserve"> </w:t>
      </w:r>
      <w:r>
        <w:rPr>
          <w:bCs/>
          <w:b/>
        </w:rPr>
        <w:t xml:space="preserve">Research Proposal</w:t>
      </w:r>
      <w:r>
        <w:t xml:space="preserve"> </w:t>
      </w:r>
      <w:r>
        <w:t xml:space="preserve">provides a clear roadmap for establishing Jeddah as the epicenter of resilient aerospace innovation in the Gulf region. We request support from the Ministry of Investment and relevant stakeholders to launch this vital research effort, paving the way for a thriving, sustainable aerospace sector rooted in</w:t>
      </w:r>
      <w:r>
        <w:t xml:space="preserve"> </w:t>
      </w:r>
      <w:r>
        <w:rPr>
          <w:bCs/>
          <w:b/>
        </w:rPr>
        <w:t xml:space="preserve">Saudi Arabia Jeddah</w:t>
      </w:r>
      <w:r>
        <w:t xml:space="preserve">.</w:t>
      </w:r>
    </w:p>
    <w:bookmarkEnd w:id="27"/>
    <w:bookmarkStart w:id="28" w:name="ix.-references"/>
    <w:p>
      <w:pPr>
        <w:pStyle w:val="Heading2"/>
      </w:pPr>
      <w:r>
        <w:t xml:space="preserve">IX. References</w:t>
      </w:r>
    </w:p>
    <w:p>
      <w:pPr>
        <w:pStyle w:val="FirstParagraph"/>
      </w:pPr>
      <w:r>
        <w:t xml:space="preserve">(Key references would include Saudi Vision 2030 documents, NASA/FAA environmental studies on dust/corrosion, recent KAUST environmental reports, and industry standards from ICAO/ICAO.)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Saudi Arabia Jeddah</dc:title>
  <dc:creator/>
  <cp:keywords/>
  <dcterms:created xsi:type="dcterms:W3CDTF">2026-07-21T03:09:41Z</dcterms:created>
  <dcterms:modified xsi:type="dcterms:W3CDTF">2026-07-21T03:09:41Z</dcterms:modified>
</cp:coreProperties>
</file>

<file path=docProps/custom.xml><?xml version="1.0" encoding="utf-8"?>
<Properties xmlns="http://schemas.openxmlformats.org/officeDocument/2006/custom-properties" xmlns:vt="http://schemas.openxmlformats.org/officeDocument/2006/docPropsVTypes"/>
</file>