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Aerospace</w:t>
      </w:r>
      <w:r>
        <w:t xml:space="preserve"> </w:t>
      </w:r>
      <w:r>
        <w:t xml:space="preserve">Vehicles</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71ee760b84699faa12dc60a0fc9f6ef6ed1c465"/>
    <w:p>
      <w:pPr>
        <w:pStyle w:val="Heading1"/>
      </w:pPr>
      <w:r>
        <w:t xml:space="preserve">Research Proposal: Advancing Sustainable Propulsion Systems for Next-Generation Aerospace Vehicles in Seoul, South Korea</w:t>
      </w:r>
    </w:p>
    <w:bookmarkStart w:id="20" w:name="executive-summary"/>
    <w:p>
      <w:pPr>
        <w:pStyle w:val="Heading2"/>
      </w:pPr>
      <w:r>
        <w:t xml:space="preserve">Executive Summary</w:t>
      </w:r>
    </w:p>
    <w:p>
      <w:pPr>
        <w:pStyle w:val="FirstParagraph"/>
      </w:pPr>
      <w:r>
        <w:t xml:space="preserve">This research proposal outlines a critical initiative to develop sustainable propulsion technologies for the burgeoning aerospace sector in South Korea, with a primary focus on leveraging Seoul's world-class academic and industrial ecosystem. As the nation accelerates its ambitions in space exploration and advanced aviation under the "Korea Aerospace Strategy 2030," this project directly addresses the urgent need for indigenous innovation to reduce reliance on imported propulsion systems. The research will be spearheaded by a multidisciplinary team at Seoul National University (SNU) in collaboration with the Korea Aerospace Research Institute (KARI), positioning South Korea Seoul as a global hub for cutting-edge aerospace engineering excellence. This initiative is designed not only to advance technological frontiers but also to cultivate the next generation of</w:t>
      </w:r>
      <w:r>
        <w:t xml:space="preserve"> </w:t>
      </w:r>
      <w:r>
        <w:rPr>
          <w:bCs/>
          <w:b/>
        </w:rPr>
        <w:t xml:space="preserve">Aerospace Engineer</w:t>
      </w:r>
      <w:r>
        <w:t xml:space="preserve">s equipped to lead South Korea's aerospace industry into a new era of sustainability and competitiveness.</w:t>
      </w:r>
    </w:p>
    <w:bookmarkEnd w:id="20"/>
    <w:bookmarkStart w:id="21" w:name="problem-statement"/>
    <w:p>
      <w:pPr>
        <w:pStyle w:val="Heading2"/>
      </w:pPr>
      <w:r>
        <w:t xml:space="preserve">Problem Statement</w:t>
      </w:r>
    </w:p>
    <w:p>
      <w:pPr>
        <w:pStyle w:val="FirstParagraph"/>
      </w:pPr>
      <w:r>
        <w:t xml:space="preserve">South Korea's aerospace ambitions are rapidly expanding, evidenced by successful satellite launches (e.g., Nuri rocket) and strategic partnerships in space exploration. However, the nation faces significant challenges in developing high-efficiency, low-emission propulsion systems for both launch vehicles and future hypersonic aircraft. Current reliance on foreign technology creates supply chain vulnerabilities and hinders South Korea's ability to achieve full sovereignty in critical aerospace applications. Furthermore, global regulatory pressures toward decarbonization necessitate a paradigm shift towards sustainable propulsion solutions – a gap where South Korea Seoul's research infrastructure must urgently respond. The current pipeline of specialized</w:t>
      </w:r>
      <w:r>
        <w:t xml:space="preserve"> </w:t>
      </w:r>
      <w:r>
        <w:rPr>
          <w:bCs/>
          <w:b/>
        </w:rPr>
        <w:t xml:space="preserve">Aerospace Engineer</w:t>
      </w:r>
      <w:r>
        <w:t xml:space="preserve">s with expertise in advanced propulsion, while growing, lacks the depth required to drive this transformation at the scale demanded by national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Sustainable Propulsion Concepts:</w:t>
      </w:r>
      <w:r>
        <w:t xml:space="preserve"> </w:t>
      </w:r>
      <w:r>
        <w:t xml:space="preserve">Design and computationally model a next-generation liquid oxygen/methane (LOX/CH4) propulsion system with 15% higher specific impulse and significantly reduced carbon footprint compared to current LOX/Kerosene systems, specifically tailored for South Korea's medium-lift launch vehicles.</w:t>
      </w:r>
    </w:p>
    <w:p>
      <w:pPr>
        <w:numPr>
          <w:ilvl w:val="0"/>
          <w:numId w:val="1001"/>
        </w:numPr>
        <w:pStyle w:val="Compact"/>
      </w:pPr>
      <w:r>
        <w:rPr>
          <w:bCs/>
          <w:b/>
        </w:rPr>
        <w:t xml:space="preserve">Establish Seoul-Centric R&amp;D Ecosystem:</w:t>
      </w:r>
      <w:r>
        <w:t xml:space="preserve"> </w:t>
      </w:r>
      <w:r>
        <w:t xml:space="preserve">Create an integrated research facility within the Seoul National University Aerospace Research Center, fostering close collaboration between academia (SNU), industry (KARI, Hanwha Aerospace), and government (Ministry of Science and ICT) to accelerate technology transfer.</w:t>
      </w:r>
    </w:p>
    <w:p>
      <w:pPr>
        <w:numPr>
          <w:ilvl w:val="0"/>
          <w:numId w:val="1001"/>
        </w:numPr>
        <w:pStyle w:val="Compact"/>
      </w:pPr>
      <w:r>
        <w:rPr>
          <w:bCs/>
          <w:b/>
        </w:rPr>
        <w:t xml:space="preserve">Cultivate Specialized Workforce:</w:t>
      </w:r>
      <w:r>
        <w:t xml:space="preserve"> </w:t>
      </w:r>
      <w:r>
        <w:t xml:space="preserve">Implement a targeted training program within the Seoul research ecosystem to develop 25+ highly skilled</w:t>
      </w:r>
      <w:r>
        <w:t xml:space="preserve"> </w:t>
      </w:r>
      <w:r>
        <w:rPr>
          <w:bCs/>
          <w:b/>
        </w:rPr>
        <w:t xml:space="preserve">Aerospace Engineer</w:t>
      </w:r>
      <w:r>
        <w:t xml:space="preserve">s specializing in sustainable propulsion, incorporating industry-relevant coursework, KARI internships, and hands-on test facility access.</w:t>
      </w:r>
    </w:p>
    <w:p>
      <w:pPr>
        <w:numPr>
          <w:ilvl w:val="0"/>
          <w:numId w:val="1001"/>
        </w:numPr>
        <w:pStyle w:val="Compact"/>
      </w:pPr>
      <w:r>
        <w:rPr>
          <w:bCs/>
          <w:b/>
        </w:rPr>
        <w:t xml:space="preserve">Generate Commercializable IP:</w:t>
      </w:r>
      <w:r>
        <w:t xml:space="preserve"> </w:t>
      </w:r>
      <w:r>
        <w:t xml:space="preserve">Produce at least 3 patentable technologies and 5 high-impact publications directly contributing to South Korea's strategic goals for independent propulsion capability by 2030.</w:t>
      </w:r>
    </w:p>
    <w:bookmarkEnd w:id="22"/>
    <w:bookmarkStart w:id="23" w:name="methodology"/>
    <w:p>
      <w:pPr>
        <w:pStyle w:val="Heading2"/>
      </w:pPr>
      <w:r>
        <w:t xml:space="preserve">Methodology</w:t>
      </w:r>
    </w:p>
    <w:p>
      <w:pPr>
        <w:pStyle w:val="FirstParagraph"/>
      </w:pPr>
      <w:r>
        <w:t xml:space="preserve">The research will leverage Seoul's unique advantages: proximity to KARI's main facility in Daejeon (within 1.5 hours via KTX) and access to the state-of-the-art propulsion test facilities at SNU, a key node in South Korea Seoul's advanced manufacturing cluster. The methodology is structured across four phases:</w:t>
      </w:r>
    </w:p>
    <w:p>
      <w:pPr>
        <w:numPr>
          <w:ilvl w:val="0"/>
          <w:numId w:val="1002"/>
        </w:numPr>
        <w:pStyle w:val="Compact"/>
      </w:pPr>
      <w:r>
        <w:rPr>
          <w:bCs/>
          <w:b/>
        </w:rPr>
        <w:t xml:space="preserve">Phase 1 (6 months):</w:t>
      </w:r>
      <w:r>
        <w:t xml:space="preserve"> </w:t>
      </w:r>
      <w:r>
        <w:t xml:space="preserve">Computational Fluid Dynamics (CFD) modeling and thermodynamic analysis of LOX/CH4 combustion at the SNU High-Performance Computing Center, utilizing Seoul's robust data infrastructure.</w:t>
      </w:r>
    </w:p>
    <w:p>
      <w:pPr>
        <w:numPr>
          <w:ilvl w:val="0"/>
          <w:numId w:val="1002"/>
        </w:numPr>
        <w:pStyle w:val="Compact"/>
      </w:pPr>
      <w:r>
        <w:rPr>
          <w:bCs/>
          <w:b/>
        </w:rPr>
        <w:t xml:space="preserve">Phase 2 (18 months):</w:t>
      </w:r>
      <w:r>
        <w:t xml:space="preserve"> </w:t>
      </w:r>
      <w:r>
        <w:t xml:space="preserve">Component-level design and simulation of key subsystems (injectors, combustion chambers) in collaboration with Hanwha Aerospace engineers visiting Seoul for joint workshops.</w:t>
      </w:r>
    </w:p>
    <w:p>
      <w:pPr>
        <w:numPr>
          <w:ilvl w:val="0"/>
          <w:numId w:val="1002"/>
        </w:numPr>
        <w:pStyle w:val="Compact"/>
      </w:pPr>
      <w:r>
        <w:rPr>
          <w:bCs/>
          <w:b/>
        </w:rPr>
        <w:t xml:space="preserve">Phase 4 (12 months):</w:t>
      </w:r>
      <w:r>
        <w:t xml:space="preserve"> </w:t>
      </w:r>
      <w:r>
        <w:t xml:space="preserve">Integration of components, system-level simulation, and roadmap development for full-scale flight demonstration in collaboration with KARI's future launch vehicle program, positioning Seoul as the innovation engine for South Korea's space ambitions.</w:t>
      </w:r>
    </w:p>
    <w:bookmarkEnd w:id="23"/>
    <w:bookmarkStart w:id="24" w:name="significance-expected-impact"/>
    <w:p>
      <w:pPr>
        <w:pStyle w:val="Heading2"/>
      </w:pPr>
      <w:r>
        <w:t xml:space="preserve">Significance &amp; Expected Impact</w:t>
      </w:r>
    </w:p>
    <w:p>
      <w:pPr>
        <w:pStyle w:val="FirstParagraph"/>
      </w:pPr>
      <w:r>
        <w:t xml:space="preserve">This project holds transformative potential for South Korea Seoul and its national aerospace strategy. Successfully developing indigenous sustainable propulsion will directly enhance the competitiveness of Korean launch services, reduce costs for satellite deployment (critical for expanding Korea's Earth observation and communications capabilities), and position South Korea as a leader in green space technology – a rapidly growing global market segment. Crucially, this initiative directly addresses the critical shortage of specialized</w:t>
      </w:r>
      <w:r>
        <w:t xml:space="preserve"> </w:t>
      </w:r>
      <w:r>
        <w:rPr>
          <w:bCs/>
          <w:b/>
        </w:rPr>
        <w:t xml:space="preserve">Aerospace Engineer</w:t>
      </w:r>
      <w:r>
        <w:t xml:space="preserve"> </w:t>
      </w:r>
      <w:r>
        <w:t xml:space="preserve">talent by embedding advanced propulsion R&amp;D within Seoul's premier academic environment, creating an unparalleled talent pipeline.</w:t>
      </w:r>
    </w:p>
    <w:p>
      <w:pPr>
        <w:pStyle w:val="BodyText"/>
      </w:pPr>
      <w:r>
        <w:t xml:space="preserve">The tangible outputs include not just technological advancements but also a demonstrably enhanced regional innovation ecosystem. The proposed research facility in Seoul will become a magnet for international collaboration, attracting foreign aerospace firms seeking to leverage Korea's growing expertise and access to the Asian market. This directly supports South Korea's "Global Green Growth" strategy and aligns with its commitment to achieving carbon neutrality by 2050 through technological innovation. Furthermore, the project’s emphasis on sustainability provides a compelling narrative for securing both government funding (via MSIT grants) and industry co-investment.</w:t>
      </w:r>
    </w:p>
    <w:bookmarkEnd w:id="24"/>
    <w:bookmarkStart w:id="25" w:name="conclusion"/>
    <w:p>
      <w:pPr>
        <w:pStyle w:val="Heading2"/>
      </w:pPr>
      <w:r>
        <w:t xml:space="preserve">Conclusion</w:t>
      </w:r>
    </w:p>
    <w:p>
      <w:pPr>
        <w:pStyle w:val="FirstParagraph"/>
      </w:pPr>
      <w:r>
        <w:t xml:space="preserve">The proposed research is not merely an academic exercise; it is a strategic imperative for South Korea's future as an aerospace power. By focusing on sustainable propulsion within the dynamic innovation cluster of South Korea Seoul, this project offers a clear path to technological sovereignty, economic growth through exportable green technology, and the development of elite</w:t>
      </w:r>
      <w:r>
        <w:t xml:space="preserve"> </w:t>
      </w:r>
      <w:r>
        <w:rPr>
          <w:bCs/>
          <w:b/>
        </w:rPr>
        <w:t xml:space="preserve">Aerospace Engineer</w:t>
      </w:r>
      <w:r>
        <w:t xml:space="preserve"> </w:t>
      </w:r>
      <w:r>
        <w:t xml:space="preserve">talent. The collaboration between SNU, KARI, and industry partners in Seoul provides a uniquely synergistic environment unmatched elsewhere. This Research Proposal represents a decisive step toward securing South Korea's leadership in the next frontier of aerospace – where environmental responsibility meets technological ambition. We seek funding and partnership to transform this vision into reality, ensuring that South Korea Seoul remains at the heart of global aerospace innovation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Next-Generation Aerospace Vehicles in Seoul, South Korea</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