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9" w:name="X92d0b42b55566daee77e33efc1899c2140d957a"/>
    <w:p>
      <w:pPr>
        <w:pStyle w:val="Heading1"/>
      </w:pPr>
      <w:r>
        <w:t xml:space="preserve">Research Proposal: Development of Sustainable Propulsion Systems for Urban Air Mobility in Barcelona, Spain</w:t>
      </w:r>
    </w:p>
    <w:bookmarkStart w:id="20" w:name="introduction-and-context"/>
    <w:p>
      <w:pPr>
        <w:pStyle w:val="Heading2"/>
      </w:pPr>
      <w:r>
        <w:t xml:space="preserve">1. Introduction and Context</w:t>
      </w:r>
    </w:p>
    <w:p>
      <w:pPr>
        <w:pStyle w:val="FirstParagraph"/>
      </w:pPr>
      <w:r>
        <w:t xml:space="preserve">The global aerospace industry is undergoing a transformative shift toward sustainability, driven by stringent EU emissions regulations and the urgent need to decarbonize air transport. This Research Proposal outlines a critical initiative focused on developing next-generation electric propulsion systems for Urban Air Mobility (UAM) vehicles, specifically tailored to the unique operational environment of Spain Barcelona. As Europe's leading hub for aerospace innovation in Southern Europe, Barcelona offers an unparalleled ecosystem of academic institutions, industry partners, and policy frameworks essential for this research. The project directly addresses the strategic priorities of the Spanish Ministry of Science and Innovation and aligns with the "Spain 2030" sustainable aviation roadmap. This Research Proposal positions Barcelona as a pioneering center for cutting-edge Aerospace Engineering solutions that will shape the future of regional air mobility.</w:t>
      </w:r>
    </w:p>
    <w:bookmarkEnd w:id="20"/>
    <w:bookmarkStart w:id="21" w:name="problem-statement-and-research-gap"/>
    <w:p>
      <w:pPr>
        <w:pStyle w:val="Heading2"/>
      </w:pPr>
      <w:r>
        <w:t xml:space="preserve">2. Problem Statement and Research Gap</w:t>
      </w:r>
    </w:p>
    <w:p>
      <w:pPr>
        <w:pStyle w:val="FirstParagraph"/>
      </w:pPr>
      <w:r>
        <w:t xml:space="preserve">Despite significant advancements in electric propulsion, current systems lack the energy density, thermal management capabilities, and operational adaptability required for widespread UAM deployment in dense urban corridors like Barcelona. Existing solutions are primarily optimized for temperate climates or larger aircraft, neglecting the Mediterranean microclimate challenges (high summer temperatures, coastal humidity) and Barcelona's complex airspace constraints. Crucially, there is a deficit of locally developed technologies integrated with Spain's specific regulatory frameworks and infrastructure needs. This gap impedes the realization of sustainable urban air transport in Spain Barcelona, where current Mobility as a Service (MaaS) initiatives face scalability limitations due to propulsion inefficiencies. The role of the modern Aerospace Engineer is thus pivotal in bridging this technology-to-implementation chasm.</w:t>
      </w:r>
    </w:p>
    <w:bookmarkEnd w:id="21"/>
    <w:bookmarkStart w:id="22" w:name="research-objectives"/>
    <w:p>
      <w:pPr>
        <w:pStyle w:val="Heading2"/>
      </w:pPr>
      <w:r>
        <w:t xml:space="preserve">3. Research Objectives</w:t>
      </w:r>
    </w:p>
    <w:p>
      <w:pPr>
        <w:pStyle w:val="FirstParagraph"/>
      </w:pPr>
      <w:r>
        <w:t xml:space="preserve">This Research Proposal aims to achieve three interconnected objectives within the Spain Barcelona context:</w:t>
      </w:r>
    </w:p>
    <w:p>
      <w:pPr>
        <w:numPr>
          <w:ilvl w:val="0"/>
          <w:numId w:val="1001"/>
        </w:numPr>
        <w:pStyle w:val="Compact"/>
      </w:pPr>
      <w:r>
        <w:rPr>
          <w:bCs/>
          <w:b/>
        </w:rPr>
        <w:t xml:space="preserve">Develop &amp; Optimize Propulsion Systems:</w:t>
      </w:r>
      <w:r>
        <w:t xml:space="preserve"> </w:t>
      </w:r>
      <w:r>
        <w:t xml:space="preserve">Design and prototype a modular electric propulsion unit specifically engineered for UAM operations in Barcelona's urban environment, incorporating advanced thermal management for Mediterranean climate conditions.</w:t>
      </w:r>
    </w:p>
    <w:p>
      <w:pPr>
        <w:numPr>
          <w:ilvl w:val="0"/>
          <w:numId w:val="1001"/>
        </w:numPr>
        <w:pStyle w:val="Compact"/>
      </w:pPr>
      <w:r>
        <w:rPr>
          <w:bCs/>
          <w:b/>
        </w:rPr>
        <w:t xml:space="preserve">Integrate with Local Infrastructure:</w:t>
      </w:r>
      <w:r>
        <w:t xml:space="preserve"> </w:t>
      </w:r>
      <w:r>
        <w:t xml:space="preserve">Establish interoperability with Barcelona's existing urban infrastructure (e.g., rooftop vertiports at Parc del Fòrum, integration with MetroLínea 10) and Spanish airspace management systems (ENAV).</w:t>
      </w:r>
    </w:p>
    <w:p>
      <w:pPr>
        <w:numPr>
          <w:ilvl w:val="0"/>
          <w:numId w:val="1001"/>
        </w:numPr>
        <w:pStyle w:val="Compact"/>
      </w:pPr>
      <w:r>
        <w:rPr>
          <w:bCs/>
          <w:b/>
        </w:rPr>
        <w:t xml:space="preserve">Train Future Aerospace Engineers:</w:t>
      </w:r>
      <w:r>
        <w:t xml:space="preserve"> </w:t>
      </w:r>
      <w:r>
        <w:t xml:space="preserve">Create a specialized training pathway within the Barcelona ecosystem to produce Aerospace Engineers equipped with UAM-specific skills aligned with industry demand from Airbus Spain, Aernnova, and emerging local startups.</w:t>
      </w:r>
    </w:p>
    <w:bookmarkEnd w:id="22"/>
    <w:bookmarkStart w:id="23" w:name="methodology"/>
    <w:p>
      <w:pPr>
        <w:pStyle w:val="Heading2"/>
      </w:pPr>
      <w:r>
        <w:t xml:space="preserve">4. Methodology</w:t>
      </w:r>
    </w:p>
    <w:p>
      <w:pPr>
        <w:pStyle w:val="FirstParagraph"/>
      </w:pPr>
      <w:r>
        <w:t xml:space="preserve">The project employs a multidisciplinary methodology combining computational modeling, physical prototyping, and real-world validation within Spain Barcelona:</w:t>
      </w:r>
    </w:p>
    <w:p>
      <w:pPr>
        <w:numPr>
          <w:ilvl w:val="0"/>
          <w:numId w:val="1002"/>
        </w:numPr>
        <w:pStyle w:val="Compact"/>
      </w:pPr>
      <w:r>
        <w:rPr>
          <w:bCs/>
          <w:b/>
        </w:rPr>
        <w:t xml:space="preserve">Phase 1 (Months 1-6):</w:t>
      </w:r>
      <w:r>
        <w:t xml:space="preserve"> </w:t>
      </w:r>
      <w:r>
        <w:t xml:space="preserve">Comprehensive analysis of Barcelona's operational constraints using data from the Barcelona Air Mobility Observatory (BAMO) and climate models. Collaborative workshops with Airbus Spain engineering teams to define technical specifications.</w:t>
      </w:r>
    </w:p>
    <w:p>
      <w:pPr>
        <w:numPr>
          <w:ilvl w:val="0"/>
          <w:numId w:val="1002"/>
        </w:numPr>
        <w:pStyle w:val="Compact"/>
      </w:pPr>
      <w:r>
        <w:rPr>
          <w:bCs/>
          <w:b/>
        </w:rPr>
        <w:t xml:space="preserve">Phase 2 (Months 7-18):</w:t>
      </w:r>
      <w:r>
        <w:t xml:space="preserve"> </w:t>
      </w:r>
      <w:r>
        <w:t xml:space="preserve">Computational fluid dynamics (CFD) and finite element analysis (FEA) at the Universitat Politècnica de Catalunya's (UPC) Aeronautical Engineering Lab. Prototyping of the propulsion module using materials from Spain Barcelona-based suppliers like Indra Sistemas.</w:t>
      </w:r>
    </w:p>
    <w:p>
      <w:pPr>
        <w:numPr>
          <w:ilvl w:val="0"/>
          <w:numId w:val="1002"/>
        </w:numPr>
        <w:pStyle w:val="Compact"/>
      </w:pPr>
      <w:r>
        <w:rPr>
          <w:bCs/>
          <w:b/>
        </w:rPr>
        <w:t xml:space="preserve">Phase 3 (Months 19-24):</w:t>
      </w:r>
      <w:r>
        <w:t xml:space="preserve"> </w:t>
      </w:r>
      <w:r>
        <w:t xml:space="preserve">Integration testing at the Barcelona Airport's Innovation Zone and flight trials over selected corridors (e.g., Eixample to Diagonal Mar). Real-time data collection via Barcelona City Council's IoT sensor network.</w:t>
      </w:r>
    </w:p>
    <w:bookmarkEnd w:id="23"/>
    <w:bookmarkStart w:id="24" w:name="significance-for-spain-barcelona"/>
    <w:p>
      <w:pPr>
        <w:pStyle w:val="Heading2"/>
      </w:pPr>
      <w:r>
        <w:t xml:space="preserve">5. Significance for Spain Barcelona</w:t>
      </w:r>
    </w:p>
    <w:p>
      <w:pPr>
        <w:pStyle w:val="FirstParagraph"/>
      </w:pPr>
      <w:r>
        <w:t xml:space="preserve">This Research Proposal delivers transformative value specifically for Spain Barcelona:</w:t>
      </w:r>
    </w:p>
    <w:p>
      <w:pPr>
        <w:numPr>
          <w:ilvl w:val="0"/>
          <w:numId w:val="1003"/>
        </w:numPr>
        <w:pStyle w:val="Compact"/>
      </w:pPr>
      <w:r>
        <w:rPr>
          <w:bCs/>
          <w:b/>
        </w:rPr>
        <w:t xml:space="preserve">Economic Impact:</w:t>
      </w:r>
      <w:r>
        <w:t xml:space="preserve"> </w:t>
      </w:r>
      <w:r>
        <w:t xml:space="preserve">Positions Barcelona as a global UAM technology leader, attracting €15M+ in EU Horizon Europe funding and creating 45+ high-skilled Aerospace Engineer positions within 3 years.</w:t>
      </w:r>
    </w:p>
    <w:p>
      <w:pPr>
        <w:numPr>
          <w:ilvl w:val="0"/>
          <w:numId w:val="1003"/>
        </w:numPr>
        <w:pStyle w:val="Compact"/>
      </w:pPr>
      <w:r>
        <w:rPr>
          <w:bCs/>
          <w:b/>
        </w:rPr>
        <w:t xml:space="preserve">Sustainability Leadership:</w:t>
      </w:r>
      <w:r>
        <w:t xml:space="preserve"> </w:t>
      </w:r>
      <w:r>
        <w:t xml:space="preserve">Directly contributes to Spain's goal of reducing aviation CO2 emissions by 50% by 2030 through localized, zero-emission UAM solutions validated in Barcelona's urban fabric.</w:t>
      </w:r>
    </w:p>
    <w:p>
      <w:pPr>
        <w:numPr>
          <w:ilvl w:val="0"/>
          <w:numId w:val="1003"/>
        </w:numPr>
        <w:pStyle w:val="Compact"/>
      </w:pPr>
      <w:r>
        <w:rPr>
          <w:bCs/>
          <w:b/>
        </w:rPr>
        <w:t xml:space="preserve">Ecosystem Acceleration:</w:t>
      </w:r>
      <w:r>
        <w:t xml:space="preserve"> </w:t>
      </w:r>
      <w:r>
        <w:t xml:space="preserve">Strengthens the Barcelona Aerospace Cluster (BAC), which already includes Airbus Helicopters Spain, AECID, and the Centre for Technological Innovation in Aerospace (CITEA), fostering a cohesive innovation pipeline.</w:t>
      </w:r>
    </w:p>
    <w:bookmarkEnd w:id="24"/>
    <w:bookmarkStart w:id="25" w:name="role-of-the-aerospace-engineer"/>
    <w:p>
      <w:pPr>
        <w:pStyle w:val="Heading2"/>
      </w:pPr>
      <w:r>
        <w:t xml:space="preserve">6. Role of the Aerospace Engineer</w:t>
      </w:r>
    </w:p>
    <w:p>
      <w:pPr>
        <w:pStyle w:val="FirstParagraph"/>
      </w:pPr>
      <w:r>
        <w:t xml:space="preserve">The success of this initiative hinges on specialized Aerospace Engineers who can navigate the intersection of advanced propulsion science, urban infrastructure integration, and Mediterranean environmental conditions. This Research Proposal establishes a dedicated training module within UPC's Master's in Aeronautical Engineering (ranked #1 in Spain) focused on UAM systems engineering. Students will gain hands-on experience through collaborative projects with Barcelona-based industry partners, developing the precise skillset required to lead Spain Barcelona's sustainable aerospace transition. The project explicitly addresses the critical shortage of 200+ Aerospace Engineer roles anticipated in Catalonian aviation by 2030.</w:t>
      </w:r>
    </w:p>
    <w:bookmarkEnd w:id="25"/>
    <w:bookmarkStart w:id="26" w:name="expected-outcomes-and-deliverables"/>
    <w:p>
      <w:pPr>
        <w:pStyle w:val="Heading2"/>
      </w:pPr>
      <w:r>
        <w:t xml:space="preserve">7. Expected Outcomes and Deliverables</w:t>
      </w:r>
    </w:p>
    <w:p>
      <w:pPr>
        <w:pStyle w:val="FirstParagraph"/>
      </w:pPr>
      <w:r>
        <w:t xml:space="preserve">The Research Proposal anticipates five key deliverables for Spain Barcelona:</w:t>
      </w:r>
    </w:p>
    <w:p>
      <w:pPr>
        <w:numPr>
          <w:ilvl w:val="0"/>
          <w:numId w:val="1004"/>
        </w:numPr>
        <w:pStyle w:val="Compact"/>
      </w:pPr>
      <w:r>
        <w:t xml:space="preserve">A validated prototype propulsion system with 35% higher thermal efficiency in Mediterranean conditions.</w:t>
      </w:r>
    </w:p>
    <w:p>
      <w:pPr>
        <w:numPr>
          <w:ilvl w:val="0"/>
          <w:numId w:val="1004"/>
        </w:numPr>
        <w:pStyle w:val="Compact"/>
      </w:pPr>
      <w:r>
        <w:t xml:space="preserve">A Barcelona-specific regulatory framework proposal for UAM operations, submitted to the Spanish Aviation Safety Agency (AESA).</w:t>
      </w:r>
    </w:p>
    <w:p>
      <w:pPr>
        <w:numPr>
          <w:ilvl w:val="0"/>
          <w:numId w:val="1004"/>
        </w:numPr>
        <w:pStyle w:val="Compact"/>
      </w:pPr>
      <w:r>
        <w:t xml:space="preserve">Training curriculum certified by the European Association for Aerospace Industries (AERO) for future Aerospace Engineers.</w:t>
      </w:r>
    </w:p>
    <w:p>
      <w:pPr>
        <w:numPr>
          <w:ilvl w:val="0"/>
          <w:numId w:val="1004"/>
        </w:numPr>
        <w:pStyle w:val="Compact"/>
      </w:pPr>
      <w:r>
        <w:t xml:space="preserve">Technical white paper detailing Barcelona's operational case study for EU-wide adoption.</w:t>
      </w:r>
    </w:p>
    <w:p>
      <w:pPr>
        <w:numPr>
          <w:ilvl w:val="0"/>
          <w:numId w:val="1004"/>
        </w:numPr>
        <w:pStyle w:val="Compact"/>
      </w:pPr>
      <w:r>
        <w:t xml:space="preserve">A pilot UAM corridor demonstration between Barcelona City Hall and Fira de Barcelona, scheduled for Q2 2026.</w:t>
      </w:r>
    </w:p>
    <w:bookmarkEnd w:id="26"/>
    <w:bookmarkStart w:id="27" w:name="conclusion"/>
    <w:p>
      <w:pPr>
        <w:pStyle w:val="Heading2"/>
      </w:pPr>
      <w:r>
        <w:t xml:space="preserve">8. Conclusion</w:t>
      </w:r>
    </w:p>
    <w:p>
      <w:pPr>
        <w:pStyle w:val="FirstParagraph"/>
      </w:pPr>
      <w:r>
        <w:t xml:space="preserve">This Research Proposal represents a strategic investment in Spain Barcelona's position as a pioneer of sustainable aerospace innovation. By focusing on the precise needs of Barcelona's urban environment and developing specialized Aerospace Engineer talent, the project delivers immediate economic returns while advancing Europe's green aviation goals. The integration of computational design, local industry collaboration (including key players like Airbus Helicopters Spain), and real-world testing within Barcelona's unique ecosystem ensures this initiative transcends theoretical research to deliver tangible societal impact. This is not merely an academic exercise—it is the blueprint for Spain Barcelona to lead the global transition toward cleaner, smarter urban air mobility. The successful implementation of this Research Proposal will establish Barcelona as the preeminent model for Aerospace Engineering innovation in Europe, proving that strategic localization drives global sustainability leadership.</w:t>
      </w:r>
    </w:p>
    <w:bookmarkEnd w:id="27"/>
    <w:bookmarkStart w:id="28" w:name="project-timeline-and-budget"/>
    <w:p>
      <w:pPr>
        <w:pStyle w:val="Heading2"/>
      </w:pPr>
      <w:r>
        <w:t xml:space="preserve">9. Project Timeline and Budget</w:t>
      </w:r>
    </w:p>
    <w:p>
      <w:pPr>
        <w:pStyle w:val="FirstParagraph"/>
      </w:pPr>
      <w:r>
        <w:t xml:space="preserve">The 24-month project aligns with Barcelona's Strategic Urban Development Plan (PDU) 2030, with key milestones mapped to EU funding cycles. The proposed budget of €1.8 million (65% EU Horizon Europe, 35% Catalan Government) will be managed through the UPC-BAC Innovation Fund. All procurement prioritizes Spanish suppliers within Barcelona's aerospace cluster, ensuring maximum regional impact and job creation in Spain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Spain Barcelona</dc:title>
  <dc:creator/>
  <dc:language>en</dc:language>
  <cp:keywords/>
  <dcterms:created xsi:type="dcterms:W3CDTF">2026-07-18T07:14:50Z</dcterms:created>
  <dcterms:modified xsi:type="dcterms:W3CDTF">2026-07-18T07:14:50Z</dcterms:modified>
</cp:coreProperties>
</file>

<file path=docProps/custom.xml><?xml version="1.0" encoding="utf-8"?>
<Properties xmlns="http://schemas.openxmlformats.org/officeDocument/2006/custom-properties" xmlns:vt="http://schemas.openxmlformats.org/officeDocument/2006/docPropsVTypes"/>
</file>