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Systems</w:t>
      </w:r>
      <w:r>
        <w:t xml:space="preserve"> </w:t>
      </w:r>
      <w:r>
        <w:t xml:space="preserve">in</w:t>
      </w:r>
      <w:r>
        <w:t xml:space="preserve"> </w:t>
      </w:r>
      <w:r>
        <w:t xml:space="preserve">Istanbul,</w:t>
      </w:r>
      <w:r>
        <w:t xml:space="preserve"> </w:t>
      </w:r>
      <w:r>
        <w:t xml:space="preserve">Turkey</w:t>
      </w:r>
    </w:p>
    <w:bookmarkStart w:id="28" w:name="X44423ea60f60c311a3d9055114be90c838fc58b"/>
    <w:p>
      <w:pPr>
        <w:pStyle w:val="Heading1"/>
      </w:pPr>
      <w:r>
        <w:t xml:space="preserve">Research Proposal: Development of Eco-Efficient Composite Materials for Next-Generation Aircraft Structures in Turkey Istanbul Context</w:t>
      </w:r>
    </w:p>
    <w:bookmarkStart w:id="20" w:name="abstract"/>
    <w:p>
      <w:pPr>
        <w:pStyle w:val="Heading2"/>
      </w:pPr>
      <w:r>
        <w:t xml:space="preserve">Abstract</w:t>
      </w:r>
    </w:p>
    <w:p>
      <w:pPr>
        <w:pStyle w:val="FirstParagraph"/>
      </w:pPr>
      <w:r>
        <w:t xml:space="preserve">This research proposal outlines a critical initiative to address the growing demand for sustainable aerospace solutions within the rapidly evolving Turkish aviation sector. Focusing on Istanbul—a strategic hub connecting Europe, Asia, and the Middle East—the project targets the development of lightweight, recyclable composite materials specifically designed for integration into indigenous aircraft platforms like Turkey's TA129 armed reconnaissance helicopter and future regional airliner projects. The proposed work directly responds to Turkey's National Aerospace Strategy 2035 and aligns with Istanbul's emerging status as a focal point for aerospace innovation through institutions like TÜBİTAK SAGE (Scientific and Technological Research Council of Türkiye) and Turkish Aerospace Industries (TAI). This study will establish Istanbul as a pivotal center for cutting-edge aerospace materials research, directly contributing to the training and deployment of highly skilled Aerospace Engineers capable of driving Turkey's technological sovereignty in global markets. The project spans 36 months with an estimated budget of $1.2 million, leveraging partnerships with Istanbul Technical University (ITU), TAI facilities, and European aerospace consortia.</w:t>
      </w:r>
    </w:p>
    <w:bookmarkEnd w:id="20"/>
    <w:bookmarkStart w:id="21" w:name="Xa5084ec985e5dd441b32a6fcbbf6e14c7d5046b"/>
    <w:p>
      <w:pPr>
        <w:pStyle w:val="Heading2"/>
      </w:pPr>
      <w:r>
        <w:t xml:space="preserve">Introduction: Turkey Istanbul's Strategic Aerospace Imperative</w:t>
      </w:r>
    </w:p>
    <w:p>
      <w:pPr>
        <w:pStyle w:val="FirstParagraph"/>
      </w:pPr>
      <w:r>
        <w:t xml:space="preserve">Turkey's aerospace industry is experiencing unprecedented growth, driven by ambitious national goals to achieve self-sufficiency in defense and commercial aviation. As the economic and industrial heart of Türkiye, Istanbul serves as the logical epicenter for this transformation. The city hosts critical infrastructure including TAI's main manufacturing plant, the Istanbul Aviation Center (IAC), and numerous R&amp;D-focused SMEs under TÜBİTAK SAGE support. However, a significant gap persists in locally developed, high-performance composite materials – a key bottleneck hindering Turkey's ability to compete globally on weight efficiency, cost-effectiveness, and environmental impact. Current reliance on imported carbon fiber composites undermines economic resilience and delays project timelines for platforms like the TAI Anka-S UAV series. This Research Proposal directly addresses this gap by establishing a dedicated R&amp;D focus in Istanbul for next-generation sustainable composites, positioning Turkey to become a leader in eco-conscious aerospace engineering within the Eurasian region.</w:t>
      </w:r>
    </w:p>
    <w:bookmarkEnd w:id="21"/>
    <w:bookmarkStart w:id="22" w:name="problem-statement-and-research-gap"/>
    <w:p>
      <w:pPr>
        <w:pStyle w:val="Heading2"/>
      </w:pPr>
      <w:r>
        <w:t xml:space="preserve">Problem Statement and Research Gap</w:t>
      </w:r>
    </w:p>
    <w:p>
      <w:pPr>
        <w:pStyle w:val="FirstParagraph"/>
      </w:pPr>
      <w:r>
        <w:t xml:space="preserve">The current materials research ecosystem in Turkey lacks specialized facilities and interdisciplinary teams focused on *sustainable* aerospace composites. Most existing work concentrates on traditional reinforcement techniques without addressing end-of-life recyclability or lower-energy manufacturing processes crucial for meeting global emissions standards (e.g., ICAO CORSIA). Crucially, Istanbul, despite its industrial centrality, lacks a dedicated hub where Aerospace Engineers can collaborate with material scientists and industry partners to solve these specific local challenges. The absence of such a center means Turkey misses opportunities to develop proprietary materials optimized for its unique operational requirements and environmental regulations within the Istanbul region. Furthermore, there is an acute shortage of trained Turkish Aerospace Engineers possessing specialized expertise in advanced materials science – a deficit this project directly aims to rectify through integrated research and education.</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&amp; Characterize:</w:t>
      </w:r>
      <w:r>
        <w:t xml:space="preserve"> </w:t>
      </w:r>
      <w:r>
        <w:t xml:space="preserve">Create 3 novel bio-based and recyclable composite formulations (including thermoset/thermoplastic hybrids) specifically optimized for aircraft structural components (wings, fuselage panels) under Istanbul's climatic and operational conditions.</w:t>
      </w:r>
    </w:p>
    <w:p>
      <w:pPr>
        <w:numPr>
          <w:ilvl w:val="0"/>
          <w:numId w:val="1001"/>
        </w:numPr>
        <w:pStyle w:val="Compact"/>
      </w:pPr>
      <w:r>
        <w:rPr>
          <w:bCs/>
          <w:b/>
        </w:rPr>
        <w:t xml:space="preserve">Establish Sustainable Manufacturing Protocols:</w:t>
      </w:r>
      <w:r>
        <w:t xml:space="preserve"> </w:t>
      </w:r>
      <w:r>
        <w:t xml:space="preserve">Design low-energy, scalable manufacturing processes compatible with TAI's existing production lines in Istanbul, significantly reducing carbon footprint compared to conventional methods.</w:t>
      </w:r>
    </w:p>
    <w:p>
      <w:pPr>
        <w:numPr>
          <w:ilvl w:val="0"/>
          <w:numId w:val="1001"/>
        </w:numPr>
        <w:pStyle w:val="Compact"/>
      </w:pPr>
      <w:r>
        <w:rPr>
          <w:bCs/>
          <w:b/>
        </w:rPr>
        <w:t xml:space="preserve">Build Local Expertise:</w:t>
      </w:r>
      <w:r>
        <w:t xml:space="preserve"> </w:t>
      </w:r>
      <w:r>
        <w:t xml:space="preserve">Train 5 Ph.D. candidates and 10 Master's students as specialized Aerospace Engineers in materials science, directly addressing Turkey's skills gap and creating a sustainable talent pipeline for Istanbul-based aerospace firms.</w:t>
      </w:r>
    </w:p>
    <w:bookmarkEnd w:id="23"/>
    <w:bookmarkStart w:id="24" w:name="methodology"/>
    <w:p>
      <w:pPr>
        <w:pStyle w:val="Heading2"/>
      </w:pPr>
      <w:r>
        <w:t xml:space="preserve">Methodology</w:t>
      </w:r>
    </w:p>
    <w:p>
      <w:pPr>
        <w:pStyle w:val="FirstParagraph"/>
      </w:pPr>
      <w:r>
        <w:t xml:space="preserve">The project will be implemented through a collaborative consortium centered in Istanbul, led by the Faculty of Aeronautics and Astronautics at Istanbul Technical University (ITU) with TAI as the primary industry partner. The methodology is structured into four phases:</w:t>
      </w:r>
    </w:p>
    <w:p>
      <w:pPr>
        <w:numPr>
          <w:ilvl w:val="0"/>
          <w:numId w:val="1002"/>
        </w:numPr>
        <w:pStyle w:val="Compact"/>
      </w:pPr>
      <w:r>
        <w:rPr>
          <w:iCs/>
          <w:i/>
        </w:rPr>
        <w:t xml:space="preserve">Material Synthesis &amp; Screening (Months 1-12):</w:t>
      </w:r>
      <w:r>
        <w:t xml:space="preserve"> </w:t>
      </w:r>
      <w:r>
        <w:t xml:space="preserve">Utilizing ITU's Advanced Materials Laboratory, researchers will synthesize and test candidate bio-resins and recycled fiber reinforcements (e.g., from Istanbul textile waste streams). Initial screening focuses on mechanical properties, thermal stability, and environmental impact metrics.</w:t>
      </w:r>
    </w:p>
    <w:p>
      <w:pPr>
        <w:numPr>
          <w:ilvl w:val="0"/>
          <w:numId w:val="1002"/>
        </w:numPr>
        <w:pStyle w:val="Compact"/>
      </w:pPr>
      <w:r>
        <w:rPr>
          <w:iCs/>
          <w:i/>
        </w:rPr>
        <w:t xml:space="preserve">Component Integration &amp; Testing (Months 13-24):</w:t>
      </w:r>
      <w:r>
        <w:t xml:space="preserve"> </w:t>
      </w:r>
      <w:r>
        <w:t xml:space="preserve">TAI engineers will collaborate on integrating selected composites into non-critical structural prototypes. These undergo rigorous Istanbul-simulated environmental testing (humidity, temperature extremes) at TAI's facilities and ITU's wind tunnels.</w:t>
      </w:r>
    </w:p>
    <w:p>
      <w:pPr>
        <w:numPr>
          <w:ilvl w:val="0"/>
          <w:numId w:val="1002"/>
        </w:numPr>
        <w:pStyle w:val="Compact"/>
      </w:pPr>
      <w:r>
        <w:rPr>
          <w:iCs/>
          <w:i/>
        </w:rPr>
        <w:t xml:space="preserve">Process Optimization (Months 15-30):</w:t>
      </w:r>
      <w:r>
        <w:t xml:space="preserve"> </w:t>
      </w:r>
      <w:r>
        <w:t xml:space="preserve">Working with TAI production teams, researchers will optimize manufacturing parameters for scalability within Istanbul-based plants, minimizing energy use and waste generation.</w:t>
      </w:r>
    </w:p>
    <w:p>
      <w:pPr>
        <w:numPr>
          <w:ilvl w:val="0"/>
          <w:numId w:val="1002"/>
        </w:numPr>
        <w:pStyle w:val="Compact"/>
      </w:pPr>
      <w:r>
        <w:rPr>
          <w:iCs/>
          <w:i/>
        </w:rPr>
        <w:t xml:space="preserve">Technology Transfer &amp; Education (Ongoing):</w:t>
      </w:r>
      <w:r>
        <w:t xml:space="preserve"> </w:t>
      </w:r>
      <w:r>
        <w:t xml:space="preserve">The consortium will develop a certified training program for Aerospace Engineers at ITU and TAI, culminating in industry-relevant certifications. Final findings will be published in international journals and presented to the Turkish Ministry of Industry and Technology.</w:t>
      </w:r>
    </w:p>
    <w:bookmarkEnd w:id="24"/>
    <w:bookmarkStart w:id="25" w:name="expected-outcomes-significance"/>
    <w:p>
      <w:pPr>
        <w:pStyle w:val="Heading2"/>
      </w:pPr>
      <w:r>
        <w:t xml:space="preserve">Expected Outcomes &amp; Significance</w:t>
      </w:r>
    </w:p>
    <w:p>
      <w:pPr>
        <w:pStyle w:val="FirstParagraph"/>
      </w:pPr>
      <w:r>
        <w:t xml:space="preserve">This research will yield tangible outcomes for Turkey Istanbul's aerospace ecosystem:</w:t>
      </w:r>
    </w:p>
    <w:p>
      <w:pPr>
        <w:numPr>
          <w:ilvl w:val="0"/>
          <w:numId w:val="1003"/>
        </w:numPr>
        <w:pStyle w:val="Compact"/>
      </w:pPr>
      <w:r>
        <w:t xml:space="preserve">A portfolio of patented, sustainable composite materials ready for TAI certification trials.</w:t>
      </w:r>
    </w:p>
    <w:p>
      <w:pPr>
        <w:numPr>
          <w:ilvl w:val="0"/>
          <w:numId w:val="1003"/>
        </w:numPr>
        <w:pStyle w:val="Compact"/>
      </w:pPr>
      <w:r>
        <w:t xml:space="preserve">Demonstrated reduction in manufacturing carbon footprint by ≥30% compared to baseline materials (measured at Istanbul facilities).</w:t>
      </w:r>
    </w:p>
    <w:p>
      <w:pPr>
        <w:numPr>
          <w:ilvl w:val="0"/>
          <w:numId w:val="1003"/>
        </w:numPr>
        <w:pStyle w:val="Compact"/>
      </w:pPr>
      <w:r>
        <w:t xml:space="preserve">A trained cohort of 15+ specialized Aerospace Engineers equipped to lead Turkey's next generation of material innovation within the Istanbul industrial cluster.</w:t>
      </w:r>
    </w:p>
    <w:p>
      <w:pPr>
        <w:numPr>
          <w:ilvl w:val="0"/>
          <w:numId w:val="1003"/>
        </w:numPr>
        <w:pStyle w:val="Compact"/>
      </w:pPr>
      <w:r>
        <w:t xml:space="preserve">Strengthened R&amp;D partnerships between ITU, TAI, TÜBİTAK SAGE, and international consortia (e.g., Clean Sky 2), embedding Istanbul as a strategic node in global aerospace networks.</w:t>
      </w:r>
    </w:p>
    <w:p>
      <w:pPr>
        <w:pStyle w:val="FirstParagraph"/>
      </w:pPr>
      <w:r>
        <w:t xml:space="preserve">The significance extends beyond technology: This project directly supports Turkey's Vision 2030 goals for industrial innovation and green transition. By fostering locally developed, environmentally conscious solutions within the Istanbul ecosystem, it enhances national security through supply chain resilience and positions Turkish Aerospace Engineers as key contributors to global sustainability efforts in aviation – a critical differentiator in future markets.</w:t>
      </w:r>
    </w:p>
    <w:bookmarkEnd w:id="25"/>
    <w:bookmarkStart w:id="26" w:name="conclusion"/>
    <w:p>
      <w:pPr>
        <w:pStyle w:val="Heading2"/>
      </w:pPr>
      <w:r>
        <w:t xml:space="preserve">Conclusion</w:t>
      </w:r>
    </w:p>
    <w:p>
      <w:pPr>
        <w:pStyle w:val="FirstParagraph"/>
      </w:pPr>
      <w:r>
        <w:t xml:space="preserve">This Research Proposal constitutes a vital step for Turkey to transcend its current reliance on imported aerospace technologies and establish Istanbul as a true center of excellence. It uniquely integrates the pressing need for sustainable materials development with the urgent requirement to build local expertise in Aerospace Engineering within Türkiye's most dynamic economic region. The project promises not only technological advancement but also significant socio-economic benefits through job creation, enhanced export potential for TAI, and a demonstrable pathway toward achieving Turkey's aerospace sovereignty. With its clear alignment with national strategy and Istanbul's infrastructure, this initiative offers the highest probability of impactful implementation and lasting value to Turkey's position in the global aerospace industry. We seek funding to transform Istanbul from an aviation logistics hub into a recognized leader in sustainable aerospace engineering innovation.</w:t>
      </w:r>
    </w:p>
    <w:bookmarkEnd w:id="26"/>
    <w:bookmarkStart w:id="27" w:name="keywords"/>
    <w:p>
      <w:pPr>
        <w:pStyle w:val="Heading2"/>
      </w:pPr>
      <w:r>
        <w:t xml:space="preserve">Keywords</w:t>
      </w:r>
    </w:p>
    <w:p>
      <w:pPr>
        <w:pStyle w:val="FirstParagraph"/>
      </w:pPr>
      <w:r>
        <w:t xml:space="preserve">Research Proposal, Aerospace Engineer, Turkey Istanbul, Sustainable Composites, Aerospace Materials, TAI (Turkish Aerospace Industries), TÜBİTAK SAGE, Eco-Efficient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Systems in Istanbul, Turkey</dc:title>
  <dc:creator/>
  <dc:language>en</dc:language>
  <cp:keywords/>
  <dcterms:created xsi:type="dcterms:W3CDTF">2025-12-09T12:03:37Z</dcterms:created>
  <dcterms:modified xsi:type="dcterms:W3CDTF">2025-12-09T12:03:37Z</dcterms:modified>
</cp:coreProperties>
</file>

<file path=docProps/custom.xml><?xml version="1.0" encoding="utf-8"?>
<Properties xmlns="http://schemas.openxmlformats.org/officeDocument/2006/custom-properties" xmlns:vt="http://schemas.openxmlformats.org/officeDocument/2006/docPropsVTypes"/>
</file>