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dd1dee315d31adc381fa0ecab7426df944f621"/>
    <w:p>
      <w:pPr>
        <w:pStyle w:val="Heading1"/>
      </w:pPr>
      <w:r>
        <w:t xml:space="preserve">Research Proposal: Advancing Sustainable Propulsion Systems for Aerospace Engineers in United Kingdom Birmingham</w:t>
      </w:r>
    </w:p>
    <w:bookmarkStart w:id="20" w:name="abstract"/>
    <w:p>
      <w:pPr>
        <w:pStyle w:val="Heading2"/>
      </w:pPr>
      <w:r>
        <w:t xml:space="preserve">Abstract</w:t>
      </w:r>
    </w:p>
    <w:p>
      <w:pPr>
        <w:pStyle w:val="FirstParagraph"/>
      </w:pPr>
      <w:r>
        <w:t xml:space="preserve">This Research Proposal outlines a critical initiative to address the pressing need for sustainable propulsion technologies within the aerospace sector, specifically targeting the dynamic ecosystem of United Kingdom Birmingham. As an emerging hub for advanced manufacturing and engineering innovation, Birmingham presents a unique opportunity to position itself as a leader in next-generation aerospace solutions. This project directly engages Aerospace Engineers through interdisciplinary research focused on hydrogen fuel cell integration and carbon-neutral engine design, aligning with the UK's 2050 Net Zero targets. The proposed work leverages Birmingham's industrial strengths, academic resources at the University of Birmingham, and partnerships with key players like Rolls-Royce Derby (within the Midlands Engine initiative) to deliver tangible advancements. This Research Proposal is designed to foster a skilled workforce of Aerospace Engineers capable of driving innovation in the United Kingdom's aerospace industry while contributing significantly to regional economic growth in Birmingham.</w:t>
      </w:r>
    </w:p>
    <w:bookmarkEnd w:id="20"/>
    <w:bookmarkStart w:id="21" w:name="X5404d8326074f3d81452a2771492188fa8464d7"/>
    <w:p>
      <w:pPr>
        <w:pStyle w:val="Heading2"/>
      </w:pPr>
      <w:r>
        <w:t xml:space="preserve">1. Introduction: The Birmingham Aerospace Imperative</w:t>
      </w:r>
    </w:p>
    <w:p>
      <w:pPr>
        <w:pStyle w:val="FirstParagraph"/>
      </w:pPr>
      <w:r>
        <w:t xml:space="preserve">The United Kingdom aerospace sector is a global powerhouse, contributing £17 billion annually to the economy and supporting over 300,000 jobs. Within this landscape, the West Midlands region, anchored by Birmingham, plays a pivotal role as a center for high-value engineering and advanced manufacturing. Birmingham itself hosts significant aerospace activity through facilities like the Advanced Propulsion Centre (APC) in nearby Coventry (strategically linked to Birmingham), Rolls-Royce's regional supply chain operations, and the University of Birmingham's internationally recognized Engineering Department. However, the sector faces an urgent challenge: decarbonizing flight. This Research Proposal directly responds to this challenge by focusing on sustainable propulsion systems – a critical focus area where Aerospace Engineers are essential for development and implementation. The goal is to establish Birmingham as a strategic node for green aerospace innovation within the United Kingdom, creating high-skilled jobs and enhancing the region's competitiveness.</w:t>
      </w:r>
    </w:p>
    <w:bookmarkEnd w:id="21"/>
    <w:bookmarkStart w:id="22" w:name="problem-statement-research-gap"/>
    <w:p>
      <w:pPr>
        <w:pStyle w:val="Heading2"/>
      </w:pPr>
      <w:r>
        <w:t xml:space="preserve">2. Problem Statement &amp; Research Gap</w:t>
      </w:r>
    </w:p>
    <w:p>
      <w:pPr>
        <w:pStyle w:val="FirstParagraph"/>
      </w:pPr>
      <w:r>
        <w:t xml:space="preserve">While significant research exists on sustainable aviation fuels (SAF) and battery-electric systems, a critical gap persists in the practical integration of hydrogen fuel cells into large-scale aircraft propulsion systems, particularly concerning thermal management, system weight optimization, and infrastructure compatibility. Current Aerospace Engineers often lack specialized training in these cutting-edge hydrogen propulsion systems. Furthermore, Birmingham's existing aerospace supply chain has not fully pivoted towards this emerging technology. There is a clear need for localized research that bridges the gap between fundamental science and industrial application within the specific context of United Kingdom Birmingham's manufacturing capabilities and collaborative networks. This Research Proposal addresses this gap by proposing targeted, applied research centered in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novel hydrogen fuel cell propulsion module optimized for mid-size regional aircraft, specifically considering the thermal constraints and power density requirements relevant to manufacturers based in United Kingdom Birmingham.</w:t>
      </w:r>
    </w:p>
    <w:p>
      <w:pPr>
        <w:numPr>
          <w:ilvl w:val="0"/>
          <w:numId w:val="1001"/>
        </w:numPr>
        <w:pStyle w:val="Compact"/>
      </w:pPr>
      <w:r>
        <w:t xml:space="preserve">To develop and validate computational models for predicting the performance, efficiency, and safety characteristics of hydrogen-integrated propulsion systems under realistic flight profiles.</w:t>
      </w:r>
    </w:p>
    <w:p>
      <w:pPr>
        <w:numPr>
          <w:ilvl w:val="0"/>
          <w:numId w:val="1001"/>
        </w:numPr>
        <w:pStyle w:val="Compact"/>
      </w:pPr>
      <w:r>
        <w:t xml:space="preserve">To establish a collaborative framework between the University of Birmingham's engineering faculty, local aerospace SMEs (Small and Medium Enterprises) in Birmingham, and major industry partners (e.g., Rolls-Royce), creating a dedicated pathway for Aerospace Engineers to gain hands-on experience in sustainable propulsion development.</w:t>
      </w:r>
    </w:p>
    <w:p>
      <w:pPr>
        <w:numPr>
          <w:ilvl w:val="0"/>
          <w:numId w:val="1001"/>
        </w:numPr>
        <w:pStyle w:val="Compact"/>
      </w:pPr>
      <w:r>
        <w:t xml:space="preserve">To produce actionable technical guidelines and infrastructure recommendations for Birmingham-based aerospace manufacturers transitioning to hydrogen technologies.</w:t>
      </w:r>
    </w:p>
    <w:bookmarkEnd w:id="23"/>
    <w:bookmarkStart w:id="24" w:name="methodology"/>
    <w:p>
      <w:pPr>
        <w:pStyle w:val="Heading2"/>
      </w:pPr>
      <w:r>
        <w:t xml:space="preserve">4. Methodology</w:t>
      </w:r>
    </w:p>
    <w:p>
      <w:pPr>
        <w:pStyle w:val="FirstParagraph"/>
      </w:pPr>
      <w:r>
        <w:t xml:space="preserve">This research will be conducted primarily at the University of Birmingham's Engineering Building, leveraging its state-of-the-art computational facilities (including high-performance computing clusters) and experimental labs (e.g., combustion, thermal engineering). The methodology integrates:</w:t>
      </w:r>
    </w:p>
    <w:p>
      <w:pPr>
        <w:numPr>
          <w:ilvl w:val="0"/>
          <w:numId w:val="1002"/>
        </w:numPr>
        <w:pStyle w:val="Compact"/>
      </w:pPr>
      <w:r>
        <w:rPr>
          <w:bCs/>
          <w:b/>
        </w:rPr>
        <w:t xml:space="preserve">Computational Fluid Dynamics (CFD) &amp; System Modeling:</w:t>
      </w:r>
      <w:r>
        <w:t xml:space="preserve"> </w:t>
      </w:r>
      <w:r>
        <w:t xml:space="preserve">Using ANSYS Fluent and MATLAB/Simulink to model hydrogen flow, thermal dynamics within the propulsion module, and system integration with aircraft structures.</w:t>
      </w:r>
    </w:p>
    <w:p>
      <w:pPr>
        <w:numPr>
          <w:ilvl w:val="0"/>
          <w:numId w:val="1002"/>
        </w:numPr>
        <w:pStyle w:val="Compact"/>
      </w:pPr>
      <w:r>
        <w:rPr>
          <w:bCs/>
          <w:b/>
        </w:rPr>
        <w:t xml:space="preserve">Materials Characterization:</w:t>
      </w:r>
      <w:r>
        <w:t xml:space="preserve"> </w:t>
      </w:r>
      <w:r>
        <w:t xml:space="preserve">Collaborating with the University's Materials Science department to assess novel lightweight materials suitable for hydrogen storage and fuel cell components, crucial for Birmingham-based manufacturing.</w:t>
      </w:r>
    </w:p>
    <w:p>
      <w:pPr>
        <w:numPr>
          <w:ilvl w:val="0"/>
          <w:numId w:val="1002"/>
        </w:numPr>
        <w:pStyle w:val="Compact"/>
      </w:pPr>
      <w:r>
        <w:rPr>
          <w:bCs/>
          <w:b/>
        </w:rPr>
        <w:t xml:space="preserve">Industry Collaboration &amp; Co-Creation:</w:t>
      </w:r>
      <w:r>
        <w:t xml:space="preserve"> </w:t>
      </w:r>
      <w:r>
        <w:t xml:space="preserve">Regular workshops and joint development sprints with Birmingham-based aerospace suppliers (e.g., those within the Midlands Aerospace Alliance) to ensure research addresses real-world challenges faced by local Aerospace Engineers. This directly involves the engineers in defining requirements and testing prototypes.</w:t>
      </w:r>
    </w:p>
    <w:p>
      <w:pPr>
        <w:numPr>
          <w:ilvl w:val="0"/>
          <w:numId w:val="1002"/>
        </w:numPr>
        <w:pStyle w:val="Compact"/>
      </w:pPr>
      <w:r>
        <w:rPr>
          <w:bCs/>
          <w:b/>
        </w:rPr>
        <w:t xml:space="preserve">Life Cycle Assessment (LCA):</w:t>
      </w:r>
      <w:r>
        <w:t xml:space="preserve"> </w:t>
      </w:r>
      <w:r>
        <w:t xml:space="preserve">Evaluating the true environmental impact of proposed systems compared to conventional jet fuel, providing data essential for UK government policy and industry adoption.</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3"/>
        </w:numPr>
        <w:pStyle w:val="Compact"/>
      </w:pPr>
      <w:r>
        <w:t xml:space="preserve">A validated design framework for hydrogen fuel cell propulsion modules tailored to regional manufacturing capabilities in Birmingham.</w:t>
      </w:r>
    </w:p>
    <w:p>
      <w:pPr>
        <w:numPr>
          <w:ilvl w:val="0"/>
          <w:numId w:val="1003"/>
        </w:numPr>
        <w:pStyle w:val="Compact"/>
      </w:pPr>
      <w:r>
        <w:t xml:space="preserve">A cohort of 10-15 highly skilled postgraduate Aerospace Engineers, specifically trained in sustainable propulsion, ready to contribute directly to the United Kingdom's aerospace industry. This addresses a critical skills gap identified by the UK government and industry bodies.</w:t>
      </w:r>
    </w:p>
    <w:p>
      <w:pPr>
        <w:numPr>
          <w:ilvl w:val="0"/>
          <w:numId w:val="1003"/>
        </w:numPr>
        <w:pStyle w:val="Compact"/>
      </w:pPr>
      <w:r>
        <w:t xml:space="preserve">Stronger collaborative networks between academia (University of Birmingham) and industry within the Birmingham region, fostering a more resilient local aerospace ecosystem.</w:t>
      </w:r>
    </w:p>
    <w:p>
      <w:pPr>
        <w:numPr>
          <w:ilvl w:val="0"/>
          <w:numId w:val="1003"/>
        </w:numPr>
        <w:pStyle w:val="Compact"/>
      </w:pPr>
      <w:r>
        <w:t xml:space="preserve">Policy recommendations for the UK government and regional development agencies (like West Midlands Combined Authority) on supporting green propulsion infrastructure in Birmingham.</w:t>
      </w:r>
    </w:p>
    <w:bookmarkEnd w:id="25"/>
    <w:bookmarkStart w:id="26" w:name="X37b07db01a2ceeb129ba10a2a53dba5869dca6f"/>
    <w:p>
      <w:pPr>
        <w:pStyle w:val="Heading2"/>
      </w:pPr>
      <w:r>
        <w:t xml:space="preserve">6. Conclusion: Positioning Birmingham as a Sustainable Aerospace Leader</w:t>
      </w:r>
    </w:p>
    <w:p>
      <w:pPr>
        <w:pStyle w:val="FirstParagraph"/>
      </w:pPr>
      <w:r>
        <w:t xml:space="preserve">This Research Proposal is not merely an academic exercise; it is a strategic investment in the future of aerospace engineering within the United Kingdom, specifically centered on Birmingham's immense potential. By focusing on hydrogen propulsion – a technology critical for aviation decarbonization – and embedding research directly within Birmingham's industrial and academic fabric, this project delivers immediate value to local Aerospace Engineers and their employers. It positions United Kingdom Birmingham as an active participant in the global race for sustainable flight, moving beyond being a consumer of technology to becoming a creator of it. The successful execution of this Research Proposal will generate high-value intellectual property, attract further investment into the region's advanced manufacturing sector, and provide a demonstrable model for how academic-industry collaboration can drive both technological advancement and economic prosperity in Birmingham. For the next generation of Aerospace Engineers, this work provides an unparalleled opportunity to shape the future of flight from within a thriving UK city at the heart of aerospace innovation.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Aerospace Engineers in United Kingdom Birmingham</dc:title>
  <dc:creator/>
  <dc:language>en</dc:language>
  <cp:keywords/>
  <dcterms:created xsi:type="dcterms:W3CDTF">2026-07-23T04:23:52Z</dcterms:created>
  <dcterms:modified xsi:type="dcterms:W3CDTF">2026-07-23T04:23:52Z</dcterms:modified>
</cp:coreProperties>
</file>

<file path=docProps/custom.xml><?xml version="1.0" encoding="utf-8"?>
<Properties xmlns="http://schemas.openxmlformats.org/officeDocument/2006/custom-properties" xmlns:vt="http://schemas.openxmlformats.org/officeDocument/2006/docPropsVTypes"/>
</file>