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5f320a5edc6decbb082c386bf357678a6e2475e"/>
    <w:p>
      <w:pPr>
        <w:pStyle w:val="Heading1"/>
      </w:pPr>
      <w:r>
        <w:t xml:space="preserve">Research Proposal: Advancing Sustainable Aerospace Technologies in United States Los Angeles</w:t>
      </w:r>
    </w:p>
    <w:bookmarkStart w:id="20" w:name="introduction"/>
    <w:p>
      <w:pPr>
        <w:pStyle w:val="Heading2"/>
      </w:pPr>
      <w:r>
        <w:t xml:space="preserve">Introduction</w:t>
      </w:r>
    </w:p>
    <w:p>
      <w:pPr>
        <w:pStyle w:val="FirstParagraph"/>
      </w:pPr>
      <w:r>
        <w:t xml:space="preserve">The aerospace industry stands at a pivotal juncture as global demands for sustainable aviation intensify. In the heart of the United States Los Angeles metropolitan area—a hub for aerospace innovation home to major industry players like Boeing, Northrop Grumman, and SpaceX—the need for transformative research has never been more urgent. This</w:t>
      </w:r>
      <w:r>
        <w:t xml:space="preserve"> </w:t>
      </w:r>
      <w:r>
        <w:rPr>
          <w:bCs/>
          <w:b/>
        </w:rPr>
        <w:t xml:space="preserve">Research Proposal</w:t>
      </w:r>
      <w:r>
        <w:t xml:space="preserve"> </w:t>
      </w:r>
      <w:r>
        <w:t xml:space="preserve">outlines a comprehensive study led by an experienced</w:t>
      </w:r>
      <w:r>
        <w:t xml:space="preserve"> </w:t>
      </w:r>
      <w:r>
        <w:rPr>
          <w:bCs/>
          <w:b/>
        </w:rPr>
        <w:t xml:space="preserve">Aerospace Engineer</w:t>
      </w:r>
      <w:r>
        <w:t xml:space="preserve">, targeting the development of next-generation sustainable propulsion systems tailored for Southern California's unique operational environment. Los Angeles' position as a global aerospace epicenter, coupled with its commitment to carbon neutrality by 2050, provides an unparalleled laboratory for this critical work.</w:t>
      </w:r>
    </w:p>
    <w:bookmarkEnd w:id="20"/>
    <w:bookmarkStart w:id="21" w:name="problem-statement"/>
    <w:p>
      <w:pPr>
        <w:pStyle w:val="Heading2"/>
      </w:pPr>
      <w:r>
        <w:t xml:space="preserve">Problem Statement</w:t>
      </w:r>
    </w:p>
    <w:p>
      <w:pPr>
        <w:pStyle w:val="FirstParagraph"/>
      </w:pPr>
      <w:r>
        <w:t xml:space="preserve">Current commercial and military aerospace operations in the United States Los Angeles region contribute significantly to localized air pollution and greenhouse gas emissions. The Los Angeles International Airport (LAX) alone handles over 80 million passengers annually, generating substantial carbon footprints. Traditional jet fuels account for approximately 12% of global aviation emissions, a figure projected to double by 2050 without intervention. Current sustainability efforts remain fragmented, with limited integration between propulsion innovation, regulatory frameworks, and regional infrastructure in the Los Angeles ecosystem. This gap impedes the United States' ability to meet its climate goals while maintaining aerospace leadership.</w:t>
      </w:r>
    </w:p>
    <w:bookmarkEnd w:id="21"/>
    <w:bookmarkStart w:id="22" w:name="research-objectives"/>
    <w:p>
      <w:pPr>
        <w:pStyle w:val="Heading2"/>
      </w:pPr>
      <w:r>
        <w:t xml:space="preserve">Research Objectives</w:t>
      </w:r>
    </w:p>
    <w:p>
      <w:pPr>
        <w:numPr>
          <w:ilvl w:val="0"/>
          <w:numId w:val="1001"/>
        </w:numPr>
        <w:pStyle w:val="Compact"/>
      </w:pPr>
      <w:r>
        <w:t xml:space="preserve">To design and test a modular hydrogen-electric hybrid propulsion system optimized for regional aircraft operating within California's air traffic corridors, addressing Los Angeles' specific altitude and weather patterns.</w:t>
      </w:r>
    </w:p>
    <w:p>
      <w:pPr>
        <w:numPr>
          <w:ilvl w:val="0"/>
          <w:numId w:val="1001"/>
        </w:numPr>
        <w:pStyle w:val="Compact"/>
      </w:pPr>
      <w:r>
        <w:t xml:space="preserve">To develop predictive analytics models that integrate LAX operational data with emissions tracking systems to quantify sustainability impacts in real-time.</w:t>
      </w:r>
    </w:p>
    <w:p>
      <w:pPr>
        <w:numPr>
          <w:ilvl w:val="0"/>
          <w:numId w:val="1001"/>
        </w:numPr>
        <w:pStyle w:val="Compact"/>
      </w:pPr>
      <w:r>
        <w:t xml:space="preserve">To establish a collaborative framework with Los Angeles-based aerospace manufacturers, university research centers (UCLA, USC), and the California Air Resources Board for seamless technology adoption.</w:t>
      </w:r>
    </w:p>
    <w:p>
      <w:pPr>
        <w:numPr>
          <w:ilvl w:val="0"/>
          <w:numId w:val="1001"/>
        </w:numPr>
        <w:pStyle w:val="Compact"/>
      </w:pPr>
      <w:r>
        <w:t xml:space="preserve">To create a workforce development pipeline for</w:t>
      </w:r>
      <w:r>
        <w:t xml:space="preserve"> </w:t>
      </w:r>
      <w:r>
        <w:rPr>
          <w:bCs/>
          <w:b/>
        </w:rPr>
        <w:t xml:space="preserve">Aerospace Engineer</w:t>
      </w:r>
      <w:r>
        <w:t xml:space="preserve"> </w:t>
      </w:r>
      <w:r>
        <w:t xml:space="preserve">talent specializing in sustainable systems, directly supporting Los Angeles' economic growth as an aerospace innovation capital.</w:t>
      </w:r>
    </w:p>
    <w:bookmarkEnd w:id="22"/>
    <w:bookmarkStart w:id="23" w:name="methodology"/>
    <w:p>
      <w:pPr>
        <w:pStyle w:val="Heading2"/>
      </w:pPr>
      <w:r>
        <w:t xml:space="preserve">Methodology</w:t>
      </w:r>
    </w:p>
    <w:p>
      <w:pPr>
        <w:pStyle w:val="FirstParagraph"/>
      </w:pPr>
      <w:r>
        <w:t xml:space="preserve">This research employs a multidisciplinary approach combining computational fluid dynamics (CFD), material science, and data science. Phase 1 (Months 1-12) will leverage the advanced wind tunnels at UCLA's Henry Samueli School of Engineering and the computational resources at NASA's Jet Propulsion Laboratory (JPL), located within United States Los Angeles. We will simulate hydrogen combustion dynamics under Southern California atmospheric conditions, focusing on reducing NOx emissions by 90% compared to conventional jet fuel.</w:t>
      </w:r>
    </w:p>
    <w:p>
      <w:pPr>
        <w:pStyle w:val="BodyText"/>
      </w:pPr>
      <w:r>
        <w:t xml:space="preserve">Phase 2 (Months 13-24) involves prototyping at the Aerospace Corporation's facility in El Segundo, Los Angeles. The project will collaborate with local suppliers for lightweight composite materials and utilize LAX's ground infrastructure for testing ground-based power systems. A key innovation is the development of a "Los Angeles Emissions Dashboard"—a digital twin platform integrating FAA data, weather stations across the metro area, and aircraft telemetry to provide real-time emissions visibility.</w:t>
      </w:r>
    </w:p>
    <w:p>
      <w:pPr>
        <w:pStyle w:val="BodyText"/>
      </w:pPr>
      <w:r>
        <w:t xml:space="preserve">Phase 3 (Months 25-36) will conduct operational trials with LA-based carriers such as American Airlines' LAX hub. This phase includes community impact assessments in South Central Los Angeles neighborhoods disproportionately affected by aviation pollution, ensuring research aligns with the United States' environmental justice priorities.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five transformative outcomes:</w:t>
      </w:r>
    </w:p>
    <w:p>
      <w:pPr>
        <w:numPr>
          <w:ilvl w:val="0"/>
          <w:numId w:val="1002"/>
        </w:numPr>
        <w:pStyle w:val="Compact"/>
      </w:pPr>
      <w:r>
        <w:rPr>
          <w:bCs/>
          <w:b/>
        </w:rPr>
        <w:t xml:space="preserve">Sustainable Propulsion Breakthrough:</w:t>
      </w:r>
      <w:r>
        <w:t xml:space="preserve"> </w:t>
      </w:r>
      <w:r>
        <w:t xml:space="preserve">A fully integrated hydrogen-electric engine demonstrator meeting 2035 FAA certification standards, reducing carbon emissions by 75% during LAX-to-San Diego routes.</w:t>
      </w:r>
    </w:p>
    <w:p>
      <w:pPr>
        <w:numPr>
          <w:ilvl w:val="0"/>
          <w:numId w:val="1002"/>
        </w:numPr>
        <w:pStyle w:val="Compact"/>
      </w:pPr>
      <w:r>
        <w:rPr>
          <w:bCs/>
          <w:b/>
        </w:rPr>
        <w:t xml:space="preserve">Regional Emissions Framework:</w:t>
      </w:r>
      <w:r>
        <w:t xml:space="preserve"> </w:t>
      </w:r>
      <w:r>
        <w:t xml:space="preserve">A scalable model adopted by the Los Angeles Air Quality Management District to guide airport operations across Southern California.</w:t>
      </w:r>
    </w:p>
    <w:p>
      <w:pPr>
        <w:numPr>
          <w:ilvl w:val="0"/>
          <w:numId w:val="1002"/>
        </w:numPr>
        <w:pStyle w:val="Compact"/>
      </w:pPr>
      <w:r>
        <w:rPr>
          <w:bCs/>
          <w:b/>
        </w:rPr>
        <w:t xml:space="preserve">Economic Catalyst:</w:t>
      </w:r>
      <w:r>
        <w:t xml:space="preserve"> </w:t>
      </w:r>
      <w:r>
        <w:t xml:space="preserve">Creation of 120+ high-tech jobs in United States Los Angeles for local graduates in aerospace engineering, addressing the region's talent pipeline needs.</w:t>
      </w:r>
    </w:p>
    <w:p>
      <w:pPr>
        <w:numPr>
          <w:ilvl w:val="0"/>
          <w:numId w:val="1002"/>
        </w:numPr>
        <w:pStyle w:val="Compact"/>
      </w:pPr>
      <w:r>
        <w:rPr>
          <w:bCs/>
          <w:b/>
        </w:rPr>
        <w:t xml:space="preserve">Policy Influence:</w:t>
      </w:r>
      <w:r>
        <w:t xml:space="preserve"> </w:t>
      </w:r>
      <w:r>
        <w:t xml:space="preserve">Data-driven recommendations for federal and state incentives to accelerate sustainable aviation fuel (SAF) adoption, positioning Los Angeles as a national policy model.</w:t>
      </w:r>
    </w:p>
    <w:p>
      <w:pPr>
        <w:numPr>
          <w:ilvl w:val="0"/>
          <w:numId w:val="1002"/>
        </w:numPr>
        <w:pStyle w:val="Compact"/>
      </w:pPr>
      <w:r>
        <w:rPr>
          <w:bCs/>
          <w:b/>
        </w:rPr>
        <w:t xml:space="preserve">Global Benchmark:</w:t>
      </w:r>
      <w:r>
        <w:t xml:space="preserve"> </w:t>
      </w:r>
      <w:r>
        <w:t xml:space="preserve">A blueprint for urban aerospace sustainability applicable to other major airports worldwide (e.g., London Heathrow, Tokyo Haneda).</w:t>
      </w:r>
    </w:p>
    <w:p>
      <w:pPr>
        <w:pStyle w:val="FirstParagraph"/>
      </w:pPr>
      <w:r>
        <w:t xml:space="preserve">The significance extends beyond environmental impact. As the largest aerospace cluster in the United States Los Angeles area contributes $47 billion annually to California's economy, this research directly supports job creation while addressing climate vulnerability. Southern California's unique geography—constrained by mountains and coastlines—makes it an ideal testbed for emission-reduction strategies with global relevance.</w:t>
      </w:r>
    </w:p>
    <w:bookmarkEnd w:id="24"/>
    <w:bookmarkStart w:id="25" w:name="timeline-and-resource-integration"/>
    <w:p>
      <w:pPr>
        <w:pStyle w:val="Heading2"/>
      </w:pPr>
      <w:r>
        <w:t xml:space="preserve">Timeline and Resource Integration</w:t>
      </w:r>
    </w:p>
    <w:p>
      <w:pPr>
        <w:pStyle w:val="FirstParagraph"/>
      </w:pPr>
      <w:r>
        <w:t xml:space="preserve">The 36-month project leverages Los Angeles' existing aerospace infrastructure without requiring new capital investment. Key resources include:</w:t>
      </w:r>
    </w:p>
    <w:p>
      <w:pPr>
        <w:numPr>
          <w:ilvl w:val="0"/>
          <w:numId w:val="1003"/>
        </w:numPr>
        <w:pStyle w:val="Compact"/>
      </w:pPr>
      <w:r>
        <w:t xml:space="preserve">NASA JPL's computational facilities (unfunded shared resource)</w:t>
      </w:r>
    </w:p>
    <w:p>
      <w:pPr>
        <w:numPr>
          <w:ilvl w:val="0"/>
          <w:numId w:val="1003"/>
        </w:numPr>
        <w:pStyle w:val="Compact"/>
      </w:pPr>
      <w:r>
        <w:t xml:space="preserve">UCLA's Sustainable Aerospace Lab for material testing</w:t>
      </w:r>
    </w:p>
    <w:p>
      <w:pPr>
        <w:numPr>
          <w:ilvl w:val="0"/>
          <w:numId w:val="1003"/>
        </w:numPr>
        <w:pStyle w:val="Compact"/>
      </w:pPr>
      <w:r>
        <w:t xml:space="preserve">Boeing's Advanced Manufacturing Center in Santa Monica for prototyping</w:t>
      </w:r>
    </w:p>
    <w:p>
      <w:pPr>
        <w:numPr>
          <w:ilvl w:val="0"/>
          <w:numId w:val="1003"/>
        </w:numPr>
        <w:pStyle w:val="Compact"/>
      </w:pPr>
      <w:r>
        <w:t xml:space="preserve">LAX's Sustainability Office as operational partner</w:t>
      </w:r>
    </w:p>
    <w:p>
      <w:pPr>
        <w:pStyle w:val="FirstParagraph"/>
      </w:pPr>
      <w:r>
        <w:t xml:space="preserve">Funding will be sought through a $2.5M grant from the Department of Energy's Clean Aviation Initiative, with 40% matching funds from industry partners like AeroVironment (Los Angeles-based). The project aligns with Los Angeles Mayor Karen Bass's "Climate Action Plan" and California’s SB 100 renewable energy mandate.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represents a strategic opportunity to advance the future of aerospace through focused innovation rooted in United States Los Angeles. As the epicenter of aerospace engineering talent, infrastructure, and regulatory engagement, Los Angeles is uniquely positioned to lead the industry's transition toward sustainability. The proposed work by a dedicated</w:t>
      </w:r>
      <w:r>
        <w:t xml:space="preserve"> </w:t>
      </w:r>
      <w:r>
        <w:rPr>
          <w:bCs/>
          <w:b/>
        </w:rPr>
        <w:t xml:space="preserve">Aerospace Engineer</w:t>
      </w:r>
      <w:r>
        <w:t xml:space="preserve"> </w:t>
      </w:r>
      <w:r>
        <w:t xml:space="preserve">team will deliver immediate environmental benefits for Southern California residents while creating scalable solutions for global aviation.</w:t>
      </w:r>
    </w:p>
    <w:p>
      <w:pPr>
        <w:pStyle w:val="BodyText"/>
      </w:pPr>
      <w:r>
        <w:t xml:space="preserve">By anchoring this research within Los Angeles' ecosystem, we ensure that technological advancements directly address regional challenges—from reducing smog in the San Fernando Valley to enabling cleaner operations at LAX. This project transcends conventional aerospace research by embedding community impact and economic development into its core design. The outcomes will establish a new paradigm for how aerospace innovation serves both industry advancement and public welfare, reinforcing United States Los Angeles as the indispensable global leader in sustainable flight technology.</w:t>
      </w:r>
    </w:p>
    <w:bookmarkEnd w:id="26"/>
    <w:bookmarkStart w:id="27" w:name="appendix-local-impact-metrics"/>
    <w:p>
      <w:pPr>
        <w:pStyle w:val="Heading2"/>
      </w:pPr>
      <w:r>
        <w:t xml:space="preserve">Appendix: Local Impact Metrics</w:t>
      </w:r>
    </w:p>
    <w:p>
      <w:pPr>
        <w:numPr>
          <w:ilvl w:val="0"/>
          <w:numId w:val="1004"/>
        </w:numPr>
        <w:pStyle w:val="Compact"/>
      </w:pPr>
      <w:r>
        <w:rPr>
          <w:bCs/>
          <w:b/>
        </w:rPr>
        <w:t xml:space="preserve">Health Benefits:</w:t>
      </w:r>
      <w:r>
        <w:t xml:space="preserve"> </w:t>
      </w:r>
      <w:r>
        <w:t xml:space="preserve">Potential reduction of 180+ tons of PM2.5 emissions annually across Los Angeles neighborhoods near LAX</w:t>
      </w:r>
    </w:p>
    <w:p>
      <w:pPr>
        <w:numPr>
          <w:ilvl w:val="0"/>
          <w:numId w:val="1004"/>
        </w:numPr>
        <w:pStyle w:val="Compact"/>
      </w:pPr>
      <w:r>
        <w:rPr>
          <w:bCs/>
          <w:b/>
        </w:rPr>
        <w:t xml:space="preserve">Economic Impact:</w:t>
      </w:r>
      <w:r>
        <w:t xml:space="preserve"> </w:t>
      </w:r>
      <w:r>
        <w:t xml:space="preserve">$63M in new aerospace sector investment generated in Los Angeles County by Year 3</w:t>
      </w:r>
    </w:p>
    <w:p>
      <w:pPr>
        <w:numPr>
          <w:ilvl w:val="0"/>
          <w:numId w:val="1004"/>
        </w:numPr>
        <w:pStyle w:val="Compact"/>
      </w:pPr>
      <w:r>
        <w:rPr>
          <w:bCs/>
          <w:b/>
        </w:rPr>
        <w:t xml:space="preserve">Talent Development:</w:t>
      </w:r>
      <w:r>
        <w:t xml:space="preserve"> </w:t>
      </w:r>
      <w:r>
        <w:t xml:space="preserve">Partnership with LA Unified School District to create 50+ STEM apprenticeships at local aerospace firms</w:t>
      </w:r>
    </w:p>
    <w:p>
      <w:pPr>
        <w:pStyle w:val="FirstParagraph"/>
      </w:pPr>
      <w:r>
        <w:t xml:space="preserve">This comprehensive approach ensures the research directly serves the United States Los Angeles community while advancing global aerospace sustainability—proving that innovation must be as locally grounded as it is globally ambitious.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United States Los Angeles</dc:title>
  <dc:creator/>
  <dc:language>en</dc:language>
  <cp:keywords/>
  <dcterms:created xsi:type="dcterms:W3CDTF">2025-12-11T17:06:01Z</dcterms:created>
  <dcterms:modified xsi:type="dcterms:W3CDTF">2025-12-11T17:06:01Z</dcterms:modified>
</cp:coreProperties>
</file>

<file path=docProps/custom.xml><?xml version="1.0" encoding="utf-8"?>
<Properties xmlns="http://schemas.openxmlformats.org/officeDocument/2006/custom-properties" xmlns:vt="http://schemas.openxmlformats.org/officeDocument/2006/docPropsVTypes"/>
</file>