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ad9632eb7819e7a883e054d67c93957020eb365"/>
    <w:p>
      <w:pPr>
        <w:pStyle w:val="Heading1"/>
      </w:pPr>
      <w:r>
        <w:t xml:space="preserve">Revitalizing Venezuela's Aerospace Future: A Research Proposal for Sustainable Development in Caracas</w:t>
      </w:r>
    </w:p>
    <w:bookmarkStart w:id="20" w:name="introduction"/>
    <w:p>
      <w:pPr>
        <w:pStyle w:val="Heading2"/>
      </w:pPr>
      <w:r>
        <w:t xml:space="preserve">Introduction</w:t>
      </w:r>
    </w:p>
    <w:p>
      <w:pPr>
        <w:pStyle w:val="FirstParagraph"/>
      </w:pPr>
      <w:r>
        <w:t xml:space="preserve">In the heart of South America, Venezuela Caracas stands at a pivotal moment for technological renaissance. Historically home to pioneering aerospace initiatives through institutions like the Venezuelan Institute of Scientific Research (IVIC), the nation has faced significant setbacks in its aerospace capabilities due to economic and infrastructural challenges. This</w:t>
      </w:r>
      <w:r>
        <w:t xml:space="preserve"> </w:t>
      </w:r>
      <w:r>
        <w:rPr>
          <w:iCs/>
          <w:i/>
        </w:rPr>
        <w:t xml:space="preserve">Research Proposal</w:t>
      </w:r>
      <w:r>
        <w:t xml:space="preserve"> </w:t>
      </w:r>
      <w:r>
        <w:t xml:space="preserve">outlines a strategic initiative to establish Caracas as a hub for innovative aerospace engineering solutions tailored to Venezuela's unique environmental, agricultural, and security needs. As Venezuela seeks sustainable development pathways, this project positions the</w:t>
      </w:r>
      <w:r>
        <w:t xml:space="preserve"> </w:t>
      </w:r>
      <w:r>
        <w:rPr>
          <w:iCs/>
          <w:i/>
        </w:rPr>
        <w:t xml:space="preserve">Aerospace Engineer</w:t>
      </w:r>
      <w:r>
        <w:t xml:space="preserve"> </w:t>
      </w:r>
      <w:r>
        <w:t xml:space="preserve">as a critical catalyst for national progress.</w:t>
      </w:r>
    </w:p>
    <w:bookmarkEnd w:id="20"/>
    <w:bookmarkStart w:id="21" w:name="problem-statement"/>
    <w:p>
      <w:pPr>
        <w:pStyle w:val="Heading2"/>
      </w:pPr>
      <w:r>
        <w:t xml:space="preserve">Problem Statement</w:t>
      </w:r>
    </w:p>
    <w:p>
      <w:pPr>
        <w:pStyle w:val="FirstParagraph"/>
      </w:pPr>
      <w:r>
        <w:t xml:space="preserve">Venezuela's aerospace sector has stagnated since the 1980s, with no active satellite programs or advanced manufacturing capabilities. The country faces acute challenges: deforestation in the Amazon basin, oil spill monitoring needs along its coastlines, and agricultural inefficiencies affecting food security. Meanwhile, Caracas lacks specialized engineering education and research infrastructure to develop local talent. Without intervention, Venezuela will remain dependent on foreign aerospace data and technology—exacerbating economic vulnerability. This research addresses the urgent need for a</w:t>
      </w:r>
      <w:r>
        <w:t xml:space="preserve"> </w:t>
      </w:r>
      <w:r>
        <w:rPr>
          <w:iCs/>
          <w:i/>
        </w:rPr>
        <w:t xml:space="preserve">Aerospace Engineer</w:t>
      </w:r>
      <w:r>
        <w:t xml:space="preserve"> </w:t>
      </w:r>
      <w:r>
        <w:t xml:space="preserve">workforce capable of designing affordable, context-specific solutions rooted in Venezuelan realities.</w:t>
      </w:r>
    </w:p>
    <w:bookmarkEnd w:id="21"/>
    <w:bookmarkStart w:id="22" w:name="research-objectives"/>
    <w:p>
      <w:pPr>
        <w:pStyle w:val="Heading2"/>
      </w:pPr>
      <w:r>
        <w:t xml:space="preserve">Research Objectives</w:t>
      </w:r>
    </w:p>
    <w:p>
      <w:pPr>
        <w:numPr>
          <w:ilvl w:val="0"/>
          <w:numId w:val="1001"/>
        </w:numPr>
        <w:pStyle w:val="Compact"/>
      </w:pPr>
      <w:r>
        <w:t xml:space="preserve">To develop a sustainable curriculum framework for aerospace engineering education at Universidad Central de Venezuela (UCV) in Caracas, integrating local environmental challenges.</w:t>
      </w:r>
    </w:p>
    <w:p>
      <w:pPr>
        <w:numPr>
          <w:ilvl w:val="0"/>
          <w:numId w:val="1001"/>
        </w:numPr>
        <w:pStyle w:val="Compact"/>
      </w:pPr>
      <w:r>
        <w:t xml:space="preserve">To design and prototype a low-cost CubeSat satellite for monitoring deforestation, oil spills, and agricultural yields across Venezuelan ecosystems.</w:t>
      </w:r>
    </w:p>
    <w:p>
      <w:pPr>
        <w:numPr>
          <w:ilvl w:val="0"/>
          <w:numId w:val="1001"/>
        </w:numPr>
        <w:pStyle w:val="Compact"/>
      </w:pPr>
      <w:r>
        <w:t xml:space="preserve">To establish the first regional Aerospace Innovation Hub in Caracas to foster industry-academia collaboration and technical training.</w:t>
      </w:r>
    </w:p>
    <w:p>
      <w:pPr>
        <w:numPr>
          <w:ilvl w:val="0"/>
          <w:numId w:val="1001"/>
        </w:numPr>
        <w:pStyle w:val="Compact"/>
      </w:pPr>
      <w:r>
        <w:t xml:space="preserve">To create an open-access database of Venezuela-specific environmental data to support future aerospace projects.</w:t>
      </w:r>
    </w:p>
    <w:bookmarkEnd w:id="22"/>
    <w:bookmarkStart w:id="23" w:name="X185f6d6c80194238f58519b7b673cd1afe33cf9"/>
    <w:p>
      <w:pPr>
        <w:pStyle w:val="Heading2"/>
      </w:pPr>
      <w:r>
        <w:t xml:space="preserve">Literature Review: Contextualizing Venezuelan Needs</w:t>
      </w:r>
    </w:p>
    <w:p>
      <w:pPr>
        <w:pStyle w:val="FirstParagraph"/>
      </w:pPr>
      <w:r>
        <w:t xml:space="preserve">Global trends highlight the rise of small satellite constellations (e.g., SpaceX Starlink) for Earth observation. However, these systems primarily serve high-income markets, overlooking developing nations' needs. Studies by the UN Office for Outer Space Affairs (UNOOSA) emphasize that Latin America's space sector remains underdeveloped despite its environmental vulnerability. In Venezuela specifically, research by the National Center for Aerospace Technology (CENAT) in 2015 documented a critical shortage of aerospace professionals—only 12 engineers trained in satellite systems nationwide. This project directly responds to these gaps by prioritizing affordability and local relevance over global benchmarks.</w:t>
      </w:r>
    </w:p>
    <w:bookmarkEnd w:id="23"/>
    <w:bookmarkStart w:id="27" w:name="methodology"/>
    <w:p>
      <w:pPr>
        <w:pStyle w:val="Heading2"/>
      </w:pPr>
      <w:r>
        <w:t xml:space="preserve">Methodology</w:t>
      </w:r>
    </w:p>
    <w:p>
      <w:pPr>
        <w:pStyle w:val="FirstParagraph"/>
      </w:pPr>
      <w:r>
        <w:t xml:space="preserve">This interdisciplinary research employs a three-phase methodology:</w:t>
      </w:r>
    </w:p>
    <w:bookmarkStart w:id="24" w:name="Xea3bf4e90020fcb89b54ca737ba9dbdabb998c6"/>
    <w:p>
      <w:pPr>
        <w:pStyle w:val="Heading3"/>
      </w:pPr>
      <w:r>
        <w:t xml:space="preserve">Phase 1: Needs Assessment &amp; Curriculum Development (Months 1-6)</w:t>
      </w:r>
    </w:p>
    <w:p>
      <w:pPr>
        <w:pStyle w:val="FirstParagraph"/>
      </w:pPr>
      <w:r>
        <w:t xml:space="preserve">Conduct surveys across Caracas universities (UCV, Universidad Simón Bolívar) and industries to map existing engineering capacities. Collaborate with NASA’s Earth Science Data Systems to adapt open-source satellite protocols for Venezuelan conditions. Develop a curriculum co-designed with the Ministry of Science and Technology, focusing on:</w:t>
      </w:r>
    </w:p>
    <w:p>
      <w:pPr>
        <w:numPr>
          <w:ilvl w:val="0"/>
          <w:numId w:val="1002"/>
        </w:numPr>
        <w:pStyle w:val="Compact"/>
      </w:pPr>
      <w:r>
        <w:t xml:space="preserve">Environmental monitoring systems</w:t>
      </w:r>
    </w:p>
    <w:p>
      <w:pPr>
        <w:numPr>
          <w:ilvl w:val="0"/>
          <w:numId w:val="1002"/>
        </w:numPr>
        <w:pStyle w:val="Compact"/>
      </w:pPr>
      <w:r>
        <w:t xml:space="preserve">Low-cost propulsion and materials science</w:t>
      </w:r>
    </w:p>
    <w:p>
      <w:pPr>
        <w:numPr>
          <w:ilvl w:val="0"/>
          <w:numId w:val="1002"/>
        </w:numPr>
        <w:pStyle w:val="Compact"/>
      </w:pPr>
      <w:r>
        <w:t xml:space="preserve">Data analytics for agriculture/forestry</w:t>
      </w:r>
    </w:p>
    <w:bookmarkEnd w:id="24"/>
    <w:bookmarkStart w:id="25" w:name="X75c96d902cce1c486e7f19ce4cad0325cb7a500"/>
    <w:p>
      <w:pPr>
        <w:pStyle w:val="Heading3"/>
      </w:pPr>
      <w:r>
        <w:t xml:space="preserve">Phase 2: Prototype Development (Months 7-24)</w:t>
      </w:r>
    </w:p>
    <w:p>
      <w:pPr>
        <w:pStyle w:val="FirstParagraph"/>
      </w:pPr>
      <w:r>
        <w:t xml:space="preserve">Create a 1U CubeSat prototype using locally sourced components (e.g., recycled aluminum alloys from Caracas' industrial sector). The satellite will carry multispectral cameras and IoT sensors to track:</w:t>
      </w:r>
    </w:p>
    <w:p>
      <w:pPr>
        <w:numPr>
          <w:ilvl w:val="0"/>
          <w:numId w:val="1003"/>
        </w:numPr>
        <w:pStyle w:val="Compact"/>
      </w:pPr>
      <w:r>
        <w:t xml:space="preserve">Deforestation in the Orinoco Delta</w:t>
      </w:r>
    </w:p>
    <w:p>
      <w:pPr>
        <w:numPr>
          <w:ilvl w:val="0"/>
          <w:numId w:val="1003"/>
        </w:numPr>
        <w:pStyle w:val="Compact"/>
      </w:pPr>
      <w:r>
        <w:t xml:space="preserve">Oil contamination in Lake Maracaibo</w:t>
      </w:r>
    </w:p>
    <w:p>
      <w:pPr>
        <w:numPr>
          <w:ilvl w:val="0"/>
          <w:numId w:val="1003"/>
        </w:numPr>
        <w:pStyle w:val="Compact"/>
      </w:pPr>
      <w:r>
        <w:t xml:space="preserve">Maize/soybean crop health via NDVI indices</w:t>
      </w:r>
    </w:p>
    <w:bookmarkEnd w:id="25"/>
    <w:bookmarkStart w:id="26" w:name="X042a4d62939657e2e608effaeff6cebb1ef13d9"/>
    <w:p>
      <w:pPr>
        <w:pStyle w:val="Heading3"/>
      </w:pPr>
      <w:r>
        <w:t xml:space="preserve">Phase 3: Innovation Hub Launch &amp; Capacity Building (Months 19-36)</w:t>
      </w:r>
    </w:p>
    <w:p>
      <w:pPr>
        <w:pStyle w:val="FirstParagraph"/>
      </w:pPr>
      <w:r>
        <w:t xml:space="preserve">Establish the Caracas Aerospace Innovation Hub at UCV, providing lab space for student teams and industry partnerships. Train 50+ undergraduate aerospace engineers annually through workshops with partners like CONAE (Argentina) and CNES (France). Implement a "satellite-as-a-service" model where local farmers access real-time crop data via mobile apps.</w:t>
      </w:r>
    </w:p>
    <w:bookmarkEnd w:id="26"/>
    <w:bookmarkEnd w:id="27"/>
    <w:bookmarkStart w:id="28" w:name="expected-outcomes-significance"/>
    <w:p>
      <w:pPr>
        <w:pStyle w:val="Heading2"/>
      </w:pPr>
      <w:r>
        <w:t xml:space="preserve">Expected Outcomes &amp; Significance</w:t>
      </w:r>
    </w:p>
    <w:p>
      <w:pPr>
        <w:pStyle w:val="FirstParagraph"/>
      </w:pPr>
      <w:r>
        <w:t xml:space="preserve">This project will yield tangible outcomes for Venezuela Caracas:</w:t>
      </w:r>
    </w:p>
    <w:p>
      <w:pPr>
        <w:numPr>
          <w:ilvl w:val="0"/>
          <w:numId w:val="1004"/>
        </w:numPr>
        <w:pStyle w:val="Compact"/>
      </w:pPr>
      <w:r>
        <w:rPr>
          <w:bCs/>
          <w:b/>
        </w:rPr>
        <w:t xml:space="preserve">Academic Impact:</w:t>
      </w:r>
      <w:r>
        <w:t xml:space="preserve"> </w:t>
      </w:r>
      <w:r>
        <w:t xml:space="preserve">A fully accredited aerospace engineering program at UCV, producing graduates equipped to solve national challenges.</w:t>
      </w:r>
    </w:p>
    <w:p>
      <w:pPr>
        <w:numPr>
          <w:ilvl w:val="0"/>
          <w:numId w:val="1004"/>
        </w:numPr>
        <w:pStyle w:val="Compact"/>
      </w:pPr>
      <w:r>
        <w:rPr>
          <w:bCs/>
          <w:b/>
        </w:rPr>
        <w:t xml:space="preserve">Tech Innovation:</w:t>
      </w:r>
      <w:r>
        <w:t xml:space="preserve"> </w:t>
      </w:r>
      <w:r>
        <w:t xml:space="preserve">A functional CubeSat (Venezuela-SAT 1) demonstrating Venezuela's capability in space-based environmental monitoring.</w:t>
      </w:r>
    </w:p>
    <w:p>
      <w:pPr>
        <w:numPr>
          <w:ilvl w:val="0"/>
          <w:numId w:val="1004"/>
        </w:numPr>
        <w:pStyle w:val="Compact"/>
      </w:pPr>
      <w:r>
        <w:rPr>
          <w:bCs/>
          <w:b/>
        </w:rPr>
        <w:t xml:space="preserve">Economic Value:</w:t>
      </w:r>
      <w:r>
        <w:t xml:space="preserve"> </w:t>
      </w:r>
      <w:r>
        <w:t xml:space="preserve">Reduced reliance on foreign data services; potential for satellite manufacturing startups generating 200+ jobs by Year 5.</w:t>
      </w:r>
    </w:p>
    <w:p>
      <w:pPr>
        <w:numPr>
          <w:ilvl w:val="0"/>
          <w:numId w:val="1004"/>
        </w:numPr>
        <w:pStyle w:val="Compact"/>
      </w:pPr>
      <w:r>
        <w:rPr>
          <w:bCs/>
          <w:b/>
        </w:rPr>
        <w:t xml:space="preserve">Social Benefit:</w:t>
      </w:r>
      <w:r>
        <w:t xml:space="preserve"> </w:t>
      </w:r>
      <w:r>
        <w:t xml:space="preserve">Real-time data enabling proactive responses to ecological crises, directly supporting Venezuela's National Plan for Food Sovereignty.</w:t>
      </w:r>
    </w:p>
    <w:p>
      <w:pPr>
        <w:pStyle w:val="FirstParagraph"/>
      </w:pPr>
      <w:r>
        <w:t xml:space="preserve">The significance extends beyond engineering. This research redefines the role of the</w:t>
      </w:r>
      <w:r>
        <w:t xml:space="preserve"> </w:t>
      </w:r>
      <w:r>
        <w:rPr>
          <w:iCs/>
          <w:i/>
        </w:rPr>
        <w:t xml:space="preserve">Aerospace Engineer</w:t>
      </w:r>
      <w:r>
        <w:t xml:space="preserve"> </w:t>
      </w:r>
      <w:r>
        <w:t xml:space="preserve">in developing nations—from passive technicians to active agents of socio-environmental resilience. For Venezuela Caracas, it transforms a historical sector into a pillar for sustainable development, aligning with UN Sustainable Development Goals 9 (Industry Innovation) and 13 (Climate Action).</w:t>
      </w:r>
    </w:p>
    <w:bookmarkEnd w:id="28"/>
    <w:bookmarkStart w:id="29" w:name="feasibility-local-context"/>
    <w:p>
      <w:pPr>
        <w:pStyle w:val="Heading2"/>
      </w:pPr>
      <w:r>
        <w:t xml:space="preserve">Feasibility &amp; Local Context</w:t>
      </w:r>
    </w:p>
    <w:p>
      <w:pPr>
        <w:pStyle w:val="FirstParagraph"/>
      </w:pPr>
      <w:r>
        <w:t xml:space="preserve">Caracas’ existing infrastructure offers advantages: UCV’s engineering faculty has decades of experience in mechanical systems, and the city hosts Venezuela’s only high-precision machining facilities. Partnering with local entities like Petróleos de Venezuela (PDVSA) for materials logistics and the National Institute of Agricultural Technology (INIA) for field testing ensures community integration. Crucially, this project leverages Venezuela’s existing space agency legacy while avoiding costly imports—using 80% locally sourced components in the CubeSat prototype.</w:t>
      </w:r>
    </w:p>
    <w:bookmarkEnd w:id="29"/>
    <w:bookmarkStart w:id="30"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presents a pragmatic roadmap for Venezuela Caracas to reclaim its place in the global aerospace community. By centering on local needs, this initiative ensures that every graduate of the new aerospace program becomes not just an engineer, but a solution-builder for Venezuela’s most pressing challenges. The project embodies the transformative potential of</w:t>
      </w:r>
      <w:r>
        <w:t xml:space="preserve"> </w:t>
      </w:r>
      <w:r>
        <w:rPr>
          <w:iCs/>
          <w:i/>
        </w:rPr>
        <w:t xml:space="preserve">Aerospace Engineer</w:t>
      </w:r>
      <w:r>
        <w:t xml:space="preserve"> </w:t>
      </w:r>
      <w:r>
        <w:t xml:space="preserve">expertise: turning environmental vulnerability into innovation opportunity. With strategic investment in Caracas’ technical talent and infrastructure, Venezuela can transition from satellite data consumer to regional leader in sustainable space technology—a future where every launch contributes to a greener, more food-secure nation. This is not merely a research project; it is an investment in Venezuela’s sovereignty through the stars.</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Venezuela Caracas</dc:title>
  <dc:creator/>
  <dc:language>en</dc:language>
  <cp:keywords/>
  <dcterms:created xsi:type="dcterms:W3CDTF">2026-07-23T04:24:24Z</dcterms:created>
  <dcterms:modified xsi:type="dcterms:W3CDTF">2026-07-23T04:24:24Z</dcterms:modified>
</cp:coreProperties>
</file>

<file path=docProps/custom.xml><?xml version="1.0" encoding="utf-8"?>
<Properties xmlns="http://schemas.openxmlformats.org/officeDocument/2006/custom-properties" xmlns:vt="http://schemas.openxmlformats.org/officeDocument/2006/docPropsVTypes"/>
</file>