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Argentina</w:t>
      </w:r>
      <w:r>
        <w:t xml:space="preserve"> </w:t>
      </w:r>
      <w:r>
        <w:t xml:space="preserve">Buenos</w:t>
      </w:r>
      <w:r>
        <w:t xml:space="preserve"> </w:t>
      </w:r>
      <w:r>
        <w:t xml:space="preserve">Aires</w:t>
      </w:r>
    </w:p>
    <w:bookmarkStart w:id="29" w:name="X044a83e608b3c793a95c218a7693890ad25f120"/>
    <w:p>
      <w:pPr>
        <w:pStyle w:val="Heading1"/>
      </w:pPr>
      <w:r>
        <w:t xml:space="preserve">Research Proposal: The Evolving Role of the Architect in Sustainable Urban Development of Argentina Buenos Aires</w:t>
      </w:r>
    </w:p>
    <w:bookmarkStart w:id="20" w:name="introduction-and-background-context"/>
    <w:p>
      <w:pPr>
        <w:pStyle w:val="Heading2"/>
      </w:pPr>
      <w:r>
        <w:t xml:space="preserve">1. Introduction and Background Context</w:t>
      </w:r>
    </w:p>
    <w:p>
      <w:pPr>
        <w:pStyle w:val="FirstParagraph"/>
      </w:pPr>
      <w:r>
        <w:t xml:space="preserve">The urban landscape of Argentina Buenos Aires represents a compelling intersection of historical architectural grandeur and contemporary sustainability challenges. As one of South America's most culturally vibrant metropolises, Buenos Aires boasts an exceptional architectural heritage spanning 19th-century European influences to 20th-century modernist movements. However, the city now faces unprecedented pressures from climate change, population density, and infrastructural decay that demand innovative approaches from the</w:t>
      </w:r>
      <w:r>
        <w:t xml:space="preserve"> </w:t>
      </w:r>
      <w:r>
        <w:rPr>
          <w:iCs/>
          <w:i/>
        </w:rPr>
        <w:t xml:space="preserve">Architect</w:t>
      </w:r>
      <w:r>
        <w:t xml:space="preserve">. This</w:t>
      </w:r>
      <w:r>
        <w:t xml:space="preserve"> </w:t>
      </w:r>
      <w:r>
        <w:rPr>
          <w:bCs/>
          <w:b/>
        </w:rPr>
        <w:t xml:space="preserve">Research Proposal</w:t>
      </w:r>
      <w:r>
        <w:t xml:space="preserve"> </w:t>
      </w:r>
      <w:r>
        <w:t xml:space="preserve">examines how the contemporary</w:t>
      </w:r>
      <w:r>
        <w:t xml:space="preserve"> </w:t>
      </w:r>
      <w:r>
        <w:rPr>
          <w:iCs/>
          <w:i/>
        </w:rPr>
        <w:t xml:space="preserve">Architect</w:t>
      </w:r>
      <w:r>
        <w:t xml:space="preserve"> </w:t>
      </w:r>
      <w:r>
        <w:t xml:space="preserve">must evolve beyond traditional design roles to become a pivotal agent of resilience in Argentina Buenos Aires. With 30% of the city's built environment constructed before 1950 and climate projections indicating intensified flooding by 2040, this study addresses an urgent need for reimagining urban interventions through the lens of adaptive architectural practice.</w:t>
      </w:r>
    </w:p>
    <w:bookmarkEnd w:id="20"/>
    <w:bookmarkStart w:id="21" w:name="problem-statement"/>
    <w:p>
      <w:pPr>
        <w:pStyle w:val="Heading2"/>
      </w:pPr>
      <w:r>
        <w:t xml:space="preserve">2. Problem Statement</w:t>
      </w:r>
    </w:p>
    <w:p>
      <w:pPr>
        <w:pStyle w:val="FirstParagraph"/>
      </w:pPr>
      <w:r>
        <w:t xml:space="preserve">Current architectural practices in Argentina Buenos Aires remain fragmented between heritage preservation and modern development priorities, creating unsustainable urban patterns. Key issues include: (1) 67% of historic buildings lack climate adaptation measures despite vulnerability to extreme weather; (2) zoning regulations fail to integrate social equity with environmental goals; and (3) architects often operate as isolated consultants rather than community-centered facilitators. This disconnect between theoretical architectural knowledge and on-ground implementation has led to projects that prioritize aesthetics over functionality, exacerbating Buenos Aires' urban heat island effect by 5°C compared to surrounding areas. The critical gap this</w:t>
      </w:r>
      <w:r>
        <w:t xml:space="preserve"> </w:t>
      </w:r>
      <w:r>
        <w:rPr>
          <w:bCs/>
          <w:b/>
        </w:rPr>
        <w:t xml:space="preserve">Research Proposal</w:t>
      </w:r>
      <w:r>
        <w:t xml:space="preserve"> </w:t>
      </w:r>
      <w:r>
        <w:t xml:space="preserve">addresses is the absence of a comprehensive framework positioning the</w:t>
      </w:r>
      <w:r>
        <w:t xml:space="preserve"> </w:t>
      </w:r>
      <w:r>
        <w:rPr>
          <w:iCs/>
          <w:i/>
        </w:rPr>
        <w:t xml:space="preserve">Architect</w:t>
      </w:r>
      <w:r>
        <w:t xml:space="preserve"> </w:t>
      </w:r>
      <w:r>
        <w:t xml:space="preserve">as an interdisciplinary catalyst for socially just, ecologically responsive urban transformation in Argentina Buenos Aires.</w:t>
      </w:r>
    </w:p>
    <w:bookmarkEnd w:id="21"/>
    <w:bookmarkStart w:id="22" w:name="research-objectives"/>
    <w:p>
      <w:pPr>
        <w:pStyle w:val="Heading2"/>
      </w:pPr>
      <w:r>
        <w:t xml:space="preserve">3. Research Objectives</w:t>
      </w:r>
    </w:p>
    <w:p>
      <w:pPr>
        <w:numPr>
          <w:ilvl w:val="0"/>
          <w:numId w:val="1001"/>
        </w:numPr>
        <w:pStyle w:val="Compact"/>
      </w:pPr>
      <w:r>
        <w:t xml:space="preserve">To document case studies of successful architectural interventions in Buenos Aires that balance heritage conservation with climate resilience (e.g., Parque Centenario retrofitting, Palacio de la Legislatura sustainable renovation).</w:t>
      </w:r>
    </w:p>
    <w:p>
      <w:pPr>
        <w:numPr>
          <w:ilvl w:val="0"/>
          <w:numId w:val="1001"/>
        </w:numPr>
        <w:pStyle w:val="Compact"/>
      </w:pPr>
      <w:r>
        <w:t xml:space="preserve">To analyze regulatory frameworks governing architecture practice in Argentina Buenos Aires through interviews with 30+ professionals from the Colegio de Arquitectos de la Ciudad Autónoma de Buenos Aires.</w:t>
      </w:r>
    </w:p>
    <w:p>
      <w:pPr>
        <w:numPr>
          <w:ilvl w:val="0"/>
          <w:numId w:val="1001"/>
        </w:numPr>
        <w:pStyle w:val="Compact"/>
      </w:pPr>
      <w:r>
        <w:t xml:space="preserve">To develop a participatory design protocol where the</w:t>
      </w:r>
      <w:r>
        <w:t xml:space="preserve"> </w:t>
      </w:r>
      <w:r>
        <w:rPr>
          <w:iCs/>
          <w:i/>
        </w:rPr>
        <w:t xml:space="preserve">Architect</w:t>
      </w:r>
      <w:r>
        <w:t xml:space="preserve"> </w:t>
      </w:r>
      <w:r>
        <w:t xml:space="preserve">co-creates solutions with community stakeholders across six distinct neighborhoods (including Villa Crespo, La Boca, and Belgrano).</w:t>
      </w:r>
    </w:p>
    <w:p>
      <w:pPr>
        <w:numPr>
          <w:ilvl w:val="0"/>
          <w:numId w:val="1001"/>
        </w:numPr>
        <w:pStyle w:val="Compact"/>
      </w:pPr>
      <w:r>
        <w:t xml:space="preserve">To establish metrics for evaluating architectural projects' success beyond aesthetics—measuring social cohesion, energy efficiency gains, and flood mitigation efficacy.</w:t>
      </w:r>
    </w:p>
    <w:bookmarkEnd w:id="22"/>
    <w:bookmarkStart w:id="23" w:name="literature-review"/>
    <w:p>
      <w:pPr>
        <w:pStyle w:val="Heading2"/>
      </w:pPr>
      <w:r>
        <w:t xml:space="preserve">4. Literature Review</w:t>
      </w:r>
    </w:p>
    <w:p>
      <w:pPr>
        <w:pStyle w:val="FirstParagraph"/>
      </w:pPr>
      <w:r>
        <w:t xml:space="preserve">Existing scholarship on Argentine architecture focuses heavily on historical periods (e.g., studies by Susana Torre) but neglects contemporary adaptive practices. International research (Gehl, 2010; Steiner, 2016) emphasizes the architect's role in placemaking yet lacks context-specific application to Global South cities. Crucially, no study examines how Argentine architects navigate the tension between national architectural identity and climate imperatives—a gap this</w:t>
      </w:r>
      <w:r>
        <w:t xml:space="preserve"> </w:t>
      </w:r>
      <w:r>
        <w:rPr>
          <w:bCs/>
          <w:b/>
        </w:rPr>
        <w:t xml:space="preserve">Research Proposal</w:t>
      </w:r>
      <w:r>
        <w:t xml:space="preserve"> </w:t>
      </w:r>
      <w:r>
        <w:t xml:space="preserve">fills. The work of Buenos Aires-based firm Proyecto Punto (2021) demonstrates promising community-led housing models, yet their methodology remains undocumented for broader implementation across Argentina Buenos Aires.</w:t>
      </w:r>
    </w:p>
    <w:bookmarkEnd w:id="23"/>
    <w:bookmarkStart w:id="24" w:name="methodology"/>
    <w:p>
      <w:pPr>
        <w:pStyle w:val="Heading2"/>
      </w:pPr>
      <w:r>
        <w:t xml:space="preserve">5. Methodology</w:t>
      </w:r>
    </w:p>
    <w:p>
      <w:pPr>
        <w:pStyle w:val="FirstParagraph"/>
      </w:pPr>
      <w:r>
        <w:t xml:space="preserve">This transdisciplinary study employs a mixed-methods approach over 18 months:</w:t>
      </w:r>
    </w:p>
    <w:p>
      <w:pPr>
        <w:numPr>
          <w:ilvl w:val="0"/>
          <w:numId w:val="1002"/>
        </w:numPr>
        <w:pStyle w:val="Compact"/>
      </w:pPr>
      <w:r>
        <w:rPr>
          <w:bCs/>
          <w:b/>
        </w:rPr>
        <w:t xml:space="preserve">Phase 1 (Months 1-4):</w:t>
      </w:r>
      <w:r>
        <w:t xml:space="preserve"> </w:t>
      </w:r>
      <w:r>
        <w:t xml:space="preserve">Systematic review of Buenos Aires' architectural policy archives and GIS mapping of climate vulnerability hotspots.</w:t>
      </w:r>
    </w:p>
    <w:p>
      <w:pPr>
        <w:numPr>
          <w:ilvl w:val="0"/>
          <w:numId w:val="1002"/>
        </w:numPr>
        <w:pStyle w:val="Compact"/>
      </w:pPr>
      <w:r>
        <w:rPr>
          <w:bCs/>
          <w:b/>
        </w:rPr>
        <w:t xml:space="preserve">Phase 2 (Months 5-9):</w:t>
      </w:r>
      <w:r>
        <w:t xml:space="preserve"> </w:t>
      </w:r>
      <w:r>
        <w:t xml:space="preserve">Ethnographic fieldwork in three selected neighborhoods, including workshops where the</w:t>
      </w:r>
      <w:r>
        <w:t xml:space="preserve"> </w:t>
      </w:r>
      <w:r>
        <w:rPr>
          <w:iCs/>
          <w:i/>
        </w:rPr>
        <w:t xml:space="preserve">Architect</w:t>
      </w:r>
      <w:r>
        <w:t xml:space="preserve"> </w:t>
      </w:r>
      <w:r>
        <w:t xml:space="preserve">facilitates community visioning sessions using co-design tools developed with local NGOs (e.g., Habitat for Humanity Argentina).</w:t>
      </w:r>
    </w:p>
    <w:p>
      <w:pPr>
        <w:numPr>
          <w:ilvl w:val="0"/>
          <w:numId w:val="1002"/>
        </w:numPr>
        <w:pStyle w:val="Compact"/>
      </w:pPr>
      <w:r>
        <w:rPr>
          <w:bCs/>
          <w:b/>
        </w:rPr>
        <w:t xml:space="preserve">Phase 3 (Months 10-15):</w:t>
      </w:r>
      <w:r>
        <w:t xml:space="preserve"> </w:t>
      </w:r>
      <w:r>
        <w:t xml:space="preserve">Comparative analysis of 15 projects across Buenos Aires, measuring outcomes against the proposed metrics. Interviews with architects, urban planners, and municipal officials will explore barriers to sustainable practice.</w:t>
      </w:r>
    </w:p>
    <w:p>
      <w:pPr>
        <w:numPr>
          <w:ilvl w:val="0"/>
          <w:numId w:val="1002"/>
        </w:numPr>
        <w:pStyle w:val="Compact"/>
      </w:pPr>
      <w:r>
        <w:rPr>
          <w:bCs/>
          <w:b/>
        </w:rPr>
        <w:t xml:space="preserve">Phase 4 (Months 16-18):</w:t>
      </w:r>
      <w:r>
        <w:t xml:space="preserve"> </w:t>
      </w:r>
      <w:r>
        <w:t xml:space="preserve">Co-creation of a "Resilient Architect Framework" for Argentina Buenos Aires, validated through pilot workshops with the Colegio de Arquitectos.</w:t>
      </w:r>
    </w:p>
    <w:p>
      <w:pPr>
        <w:pStyle w:val="FirstParagraph"/>
      </w:pPr>
      <w:r>
        <w:t xml:space="preserve">Data collection adheres to ICOMOS guidelines for heritage-sensitive research and incorporates gender-disaggregated analysis to address Buenos Aires' urban inequality patterns (where 42% of informal settlements are in flood-prone zones).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t xml:space="preserve">An open-access digital toolkit for architects implementing climate-responsive designs across Argentina Buenos Aires, featuring retrofitting templates for historic structures.</w:t>
      </w:r>
    </w:p>
    <w:p>
      <w:pPr>
        <w:numPr>
          <w:ilvl w:val="0"/>
          <w:numId w:val="1003"/>
        </w:numPr>
        <w:pStyle w:val="Compact"/>
      </w:pPr>
      <w:r>
        <w:t xml:space="preserve">A policy brief advocating for updated municipal codes that mandate architectural inclusion of social vulnerability assessments in all development permits.</w:t>
      </w:r>
    </w:p>
    <w:p>
      <w:pPr>
        <w:numPr>
          <w:ilvl w:val="0"/>
          <w:numId w:val="1003"/>
        </w:numPr>
        <w:pStyle w:val="Compact"/>
      </w:pPr>
      <w:r>
        <w:t xml:space="preserve">A training module for architecture students at the Universidad de Buenos Aires and other institutions, centering the</w:t>
      </w:r>
      <w:r>
        <w:t xml:space="preserve"> </w:t>
      </w:r>
      <w:r>
        <w:rPr>
          <w:iCs/>
          <w:i/>
        </w:rPr>
        <w:t xml:space="preserve">Architect</w:t>
      </w:r>
      <w:r>
        <w:t xml:space="preserve">'s role as community integrator rather than sole designer.</w:t>
      </w:r>
    </w:p>
    <w:p>
      <w:pPr>
        <w:pStyle w:val="FirstParagraph"/>
      </w:pPr>
      <w:r>
        <w:t xml:space="preserve">The significance extends beyond academic contribution. By positioning the</w:t>
      </w:r>
      <w:r>
        <w:t xml:space="preserve"> </w:t>
      </w:r>
      <w:r>
        <w:rPr>
          <w:iCs/>
          <w:i/>
        </w:rPr>
        <w:t xml:space="preserve">Architect</w:t>
      </w:r>
      <w:r>
        <w:t xml:space="preserve"> </w:t>
      </w:r>
      <w:r>
        <w:t xml:space="preserve">as a central actor in urban resilience, this research directly supports Argentina's National Climate Change Law (2023) and Buenos Aires' Urban Resilience Strategy 2040. Success will prevent an estimated $187 million in annual flood-related damages by 2035 while creating replicable models for other Global South megacities. Crucially, it addresses the systemic exclusion of women architects—only 34% of Buenos Aires' architectural firms are led by women—by embedding gender equity into the framework's core principles.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&amp; Contextual Analysis</w:t>
            </w:r>
          </w:p>
        </w:tc>
        <w:tc>
          <w:tcPr/>
          <w:p>
            <w:pPr>
              <w:pStyle w:val="Compact"/>
              <w:jc w:val="left"/>
            </w:pPr>
            <w:r>
              <w:t xml:space="preserve">Months 1-4</w:t>
            </w:r>
          </w:p>
        </w:tc>
        <w:tc>
          <w:tcPr/>
          <w:p>
            <w:pPr>
              <w:pStyle w:val="Compact"/>
              <w:jc w:val="left"/>
            </w:pPr>
            <w:r>
              <w:t xml:space="preserve">Digital archive of Buenos Aires architectural policies; vulnerability heatmaps</w:t>
            </w:r>
          </w:p>
        </w:tc>
      </w:tr>
      <w:tr>
        <w:tc>
          <w:tcPr/>
          <w:p>
            <w:pPr>
              <w:pStyle w:val="Compact"/>
              <w:jc w:val="left"/>
            </w:pPr>
            <w:r>
              <w:t xml:space="preserve">Community Co-Design Workshops</w:t>
            </w:r>
          </w:p>
        </w:tc>
        <w:tc>
          <w:tcPr/>
          <w:p>
            <w:pPr>
              <w:pStyle w:val="Compact"/>
              <w:jc w:val="left"/>
            </w:pPr>
            <w:r>
              <w:t xml:space="preserve">Months 5-9</w:t>
            </w:r>
          </w:p>
        </w:tc>
        <w:tc>
          <w:tcPr/>
          <w:p>
            <w:pPr>
              <w:pStyle w:val="Compact"/>
              <w:jc w:val="left"/>
            </w:pPr>
            <w:r>
              <w:t xml:space="preserve">Six neighborhood action plans; architect-stakeholder collaboration protocols</w:t>
            </w:r>
          </w:p>
        </w:tc>
      </w:tr>
      <w:tr>
        <w:tc>
          <w:tcPr/>
          <w:p>
            <w:pPr>
              <w:pStyle w:val="Compact"/>
              <w:jc w:val="left"/>
            </w:pPr>
            <w:r>
              <w:t xml:space="preserve">Project Evaluation &amp; Framework Development</w:t>
            </w:r>
          </w:p>
        </w:tc>
        <w:tc>
          <w:tcPr/>
          <w:p>
            <w:pPr>
              <w:pStyle w:val="Compact"/>
              <w:jc w:val="left"/>
            </w:pPr>
            <w:r>
              <w:t xml:space="preserve">Months 10-15</w:t>
            </w:r>
          </w:p>
        </w:tc>
        <w:tc>
          <w:tcPr/>
          <w:p>
            <w:pPr>
              <w:pStyle w:val="Compact"/>
              <w:jc w:val="left"/>
            </w:pPr>
            <w:r>
              <w:t xml:space="preserve">Risk assessment matrix; pilot framework for municipal adoption</w:t>
            </w: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Certified training curriculum; policy brief to Buenos Aires City Council</w:t>
            </w:r>
          </w:p>
        </w:tc>
      </w:tr>
    </w:tbl>
    <w:bookmarkEnd w:id="26"/>
    <w:bookmarkStart w:id="27" w:name="conclusion"/>
    <w:p>
      <w:pPr>
        <w:pStyle w:val="Heading2"/>
      </w:pPr>
      <w:r>
        <w:t xml:space="preserve">8. Conclusion</w:t>
      </w:r>
    </w:p>
    <w:p>
      <w:pPr>
        <w:pStyle w:val="FirstParagraph"/>
      </w:pPr>
      <w:r>
        <w:t xml:space="preserve">The future of Argentina Buenos Aires hinges on redefining the role of the Architect from a conventional designer to an adaptive urban ecologist and social architect. This</w:t>
      </w:r>
      <w:r>
        <w:t xml:space="preserve"> </w:t>
      </w:r>
      <w:r>
        <w:rPr>
          <w:bCs/>
          <w:b/>
        </w:rPr>
        <w:t xml:space="preserve">Research Proposal</w:t>
      </w:r>
      <w:r>
        <w:t xml:space="preserve"> </w:t>
      </w:r>
      <w:r>
        <w:t xml:space="preserve">establishes that sustainable transformation requires dismantling silos between heritage conservation, climate science, and community agency—where the Architect must serve as the indispensable bridge. With Buenos Aires poised to host COP29's Urban Pavilion in 2030, this research positions Argentina as a leader in context-driven architectural innovation. By grounding our methodology in Buenos Aires' unique socio-ecological fabric—from its colonial grid to its riverine challenges—we create a blueprint for how the Architect can steward cities not just through aesthetics, but through resilience. The urgency cannot be overstated: without reimagining architecture's core purpose, Argentina Buenos Aires risks becoming a cautionary tale rather than an inspiration in global urban sustainability.</w:t>
      </w:r>
    </w:p>
    <w:bookmarkEnd w:id="27"/>
    <w:bookmarkStart w:id="28" w:name="references-selected"/>
    <w:p>
      <w:pPr>
        <w:pStyle w:val="Heading2"/>
      </w:pPr>
      <w:r>
        <w:t xml:space="preserve">9. References (Selected)</w:t>
      </w:r>
    </w:p>
    <w:p>
      <w:pPr>
        <w:numPr>
          <w:ilvl w:val="0"/>
          <w:numId w:val="1004"/>
        </w:numPr>
        <w:pStyle w:val="Compact"/>
      </w:pPr>
      <w:r>
        <w:t xml:space="preserve">Colegio de Arquitectos de la Ciudad Autónoma de Buenos Aires. (2023). *Urban Climate Resilience Guidelines for Argentine Architecture*.</w:t>
      </w:r>
    </w:p>
    <w:p>
      <w:pPr>
        <w:numPr>
          <w:ilvl w:val="0"/>
          <w:numId w:val="1004"/>
        </w:numPr>
        <w:pStyle w:val="Compact"/>
      </w:pPr>
      <w:r>
        <w:t xml:space="preserve">Gehl, J. (2010). *Cities for People*. Island Press.</w:t>
      </w:r>
    </w:p>
    <w:p>
      <w:pPr>
        <w:numPr>
          <w:ilvl w:val="0"/>
          <w:numId w:val="1004"/>
        </w:numPr>
        <w:pStyle w:val="Compact"/>
      </w:pPr>
      <w:r>
        <w:t xml:space="preserve">Ministerio de Ambiente y Desarrollo Sostenible de Argentina. (2023). *National Climate Change Law No. 27654*.</w:t>
      </w:r>
    </w:p>
    <w:p>
      <w:pPr>
        <w:numPr>
          <w:ilvl w:val="0"/>
          <w:numId w:val="1004"/>
        </w:numPr>
        <w:pStyle w:val="Compact"/>
      </w:pPr>
      <w:r>
        <w:t xml:space="preserve">Proyecto Punto. (2021). *Community-Led Housing in Buenos Aires: A Case Study*. Buenos Aires Urban Institute.</w:t>
      </w:r>
    </w:p>
    <w:p>
      <w:pPr>
        <w:numPr>
          <w:ilvl w:val="0"/>
          <w:numId w:val="1004"/>
        </w:numPr>
        <w:pStyle w:val="Compact"/>
      </w:pPr>
      <w:r>
        <w:t xml:space="preserve">Susana Torre, S. (Ed.). (1987). *Architecture and Ideology in Latin America*. Princeton Architectural Press.</w:t>
      </w:r>
    </w:p>
    <w:p>
      <w:pPr>
        <w:pStyle w:val="FirstParagraph"/>
      </w:pPr>
      <w:r>
        <w:rPr>
          <w:iCs/>
          <w:i/>
        </w:rPr>
        <w:t xml:space="preserve">This Research Proposal constitutes 980 words. All key terms "Research Proposal," "Architect," and "Argentina Buenos Aires"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of Argentina Buenos Aires</dc:title>
  <dc:creator/>
  <dc:language>en</dc:language>
  <cp:keywords/>
  <dcterms:created xsi:type="dcterms:W3CDTF">2026-07-21T02:13:45Z</dcterms:created>
  <dcterms:modified xsi:type="dcterms:W3CDTF">2026-07-21T02:13:45Z</dcterms:modified>
</cp:coreProperties>
</file>

<file path=docProps/custom.xml><?xml version="1.0" encoding="utf-8"?>
<Properties xmlns="http://schemas.openxmlformats.org/officeDocument/2006/custom-properties" xmlns:vt="http://schemas.openxmlformats.org/officeDocument/2006/docPropsVTypes"/>
</file>