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Brazil</w:t>
      </w:r>
      <w:r>
        <w:t xml:space="preserve"> </w:t>
      </w:r>
      <w:r>
        <w:t xml:space="preserve">São</w:t>
      </w:r>
      <w:r>
        <w:t xml:space="preserve"> </w:t>
      </w:r>
      <w:r>
        <w:t xml:space="preserve">Paulo</w:t>
      </w:r>
    </w:p>
    <w:bookmarkStart w:id="29" w:name="X432abd5e8002e2cb56f3d90123ef96b73f5d148"/>
    <w:p>
      <w:pPr>
        <w:pStyle w:val="Heading1"/>
      </w:pPr>
      <w:r>
        <w:t xml:space="preserve">Research Proposal: The Role of the Architect in Shaping Sustainable Urban Futures for Brazil São Paulo</w:t>
      </w:r>
    </w:p>
    <w:bookmarkStart w:id="20" w:name="abstract"/>
    <w:p>
      <w:pPr>
        <w:pStyle w:val="Heading2"/>
      </w:pPr>
      <w:r>
        <w:t xml:space="preserve">Abstract</w:t>
      </w:r>
    </w:p>
    <w:p>
      <w:pPr>
        <w:pStyle w:val="FirstParagraph"/>
      </w:pPr>
      <w:r>
        <w:t xml:space="preserve">This Research Proposal investigates the critical role of the modern Architect within the complex socio-spatial dynamics of Brazil São Paulo, focusing on urban resilience, community-centered design, and sustainable development. As one of the world’s largest metropolitan regions facing unprecedented challenges—including climate vulnerability, informal settlement expansion, and infrastructural strain—São Paulo demands innovative architectural interventions. This study positions the Architect not merely as a designer but as a pivotal agent for equitable urban transformation in Brazil São Paulo. Through mixed-methods research involving fieldwork, stakeholder interviews, and case studies across São Paulo’s neighborhoods, this proposal seeks to develop actionable frameworks that empower Architects to address systemic issues while respecting cultural identity and ecological limits. The findings aim to contribute new knowledge to architectural practice in global megacities, with direct relevance for policy-making in Brazil São Paulo.</w:t>
      </w:r>
    </w:p>
    <w:bookmarkEnd w:id="20"/>
    <w:bookmarkStart w:id="21" w:name="X50bfe885ca105d9922fffebd89f785037379c61"/>
    <w:p>
      <w:pPr>
        <w:pStyle w:val="Heading2"/>
      </w:pPr>
      <w:r>
        <w:t xml:space="preserve">1. Introduction: The Imperative for Architectural Leadership in Brazil São Paulo</w:t>
      </w:r>
    </w:p>
    <w:p>
      <w:pPr>
        <w:pStyle w:val="FirstParagraph"/>
      </w:pPr>
      <w:r>
        <w:t xml:space="preserve">São Paulo, Brazil’s economic and cultural epicenter, is home to over 22 million people concentrated within a sprawling urban footprint marked by stark inequalities. Rapid urbanization since the mid-20th century has led to dense informal settlements (favelas), aging infrastructure, and heightened exposure to climate-related disasters—such as the catastrophic 2023 floods that displaced thousands. In this context, the traditional role of the Architect must evolve beyond aesthetic concerns to encompass socio-ecological stewardship. This Research Proposal argues that Architects in Brazil São Paulo are uniquely positioned to mediate between marginalized communities, municipal authorities, and environmental imperatives. Yet, existing literature often overlooks how Brazilian Architects navigate political constraints or integrate local knowledge into scalable solutions. This gap necessitates a targeted investigation of the Architect’s agency in São Paulo’s urban fabric.</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key challenges faced by Architects operating within São Paulo’s institutional and environmental landscape (e.g., regulatory barriers, climate risks, community mistrust).</w:t>
      </w:r>
    </w:p>
    <w:p>
      <w:pPr>
        <w:numPr>
          <w:ilvl w:val="0"/>
          <w:numId w:val="1001"/>
        </w:numPr>
        <w:pStyle w:val="Compact"/>
      </w:pPr>
      <w:r>
        <w:t xml:space="preserve">Analyze successful case studies where Architects in Brazil São Paulo employed participatory design to improve housing, public space, or disaster resilience in underserved areas.</w:t>
      </w:r>
    </w:p>
    <w:p>
      <w:pPr>
        <w:numPr>
          <w:ilvl w:val="0"/>
          <w:numId w:val="1001"/>
        </w:numPr>
        <w:pStyle w:val="Compact"/>
      </w:pPr>
      <w:r>
        <w:t xml:space="preserve">Develop a framework for "Contextual Architectural Practice" that prioritizes equity and sustainability without compromising feasibility in São Paulo’s unique urban conditions.</w:t>
      </w:r>
    </w:p>
    <w:p>
      <w:pPr>
        <w:numPr>
          <w:ilvl w:val="0"/>
          <w:numId w:val="1001"/>
        </w:numPr>
        <w:pStyle w:val="Compact"/>
      </w:pPr>
      <w:r>
        <w:t xml:space="preserve">Provide evidence-based recommendations for Brazilian policymakers on integrating Architect-led strategies into citywide initiatives like "São Paulo 2050."</w:t>
      </w:r>
    </w:p>
    <w:bookmarkEnd w:id="22"/>
    <w:bookmarkStart w:id="23" w:name="X6f07e9b79d123fa5b29266b532c41e80e099aee"/>
    <w:p>
      <w:pPr>
        <w:pStyle w:val="Heading2"/>
      </w:pPr>
      <w:r>
        <w:t xml:space="preserve">3. Literature Review: Gaps in Urban Architectural Scholarship</w:t>
      </w:r>
    </w:p>
    <w:p>
      <w:pPr>
        <w:pStyle w:val="FirstParagraph"/>
      </w:pPr>
      <w:r>
        <w:t xml:space="preserve">While global scholarship addresses megacity challenges, few studies center the Architect’s on-the-ground experience in Brazil São Paulo. Existing work often defaults to Western models (e.g., "green architecture" without adapting to tropical climates or social realities), neglecting how Brazilian Architects leverage *local* knowledge systems. Research by researchers like Lúcia Sá and Maria Amélia Leal highlights community-led initiatives but rarely examines the Architect’s role as facilitator versus director. Crucially, there is no comprehensive study on how São Paulo’s Architects respond to climate emergencies—such as recurrent flooding in neighborhoods like Parque do Carmo or Vila Nova Cachoeirinha. This Research Proposal fills that void by placing the Architect at the heart of a systemic inquiry into urban futures for Brazil São Paulo.</w:t>
      </w:r>
    </w:p>
    <w:bookmarkEnd w:id="23"/>
    <w:bookmarkStart w:id="24" w:name="methodology"/>
    <w:p>
      <w:pPr>
        <w:pStyle w:val="Heading2"/>
      </w:pPr>
      <w:r>
        <w:t xml:space="preserve">4. Methodology</w:t>
      </w:r>
    </w:p>
    <w:p>
      <w:pPr>
        <w:pStyle w:val="FirstParagraph"/>
      </w:pPr>
      <w:r>
        <w:t xml:space="preserve">The research employs a triangulated methodology:</w:t>
      </w:r>
    </w:p>
    <w:p>
      <w:pPr>
        <w:numPr>
          <w:ilvl w:val="0"/>
          <w:numId w:val="1002"/>
        </w:numPr>
        <w:pStyle w:val="Compact"/>
      </w:pPr>
      <w:r>
        <w:rPr>
          <w:bCs/>
          <w:b/>
        </w:rPr>
        <w:t xml:space="preserve">Case Study Analysis:</w:t>
      </w:r>
      <w:r>
        <w:t xml:space="preserve"> </w:t>
      </w:r>
      <w:r>
        <w:t xml:space="preserve">In-depth examination of 3–5 projects in Brazil São Paulo where Architects engaged with communities on climate-resilient housing or public space revitalization (e.g., the "Favela-Bairro" program’s legacy, current flood mitigation efforts).</w:t>
      </w:r>
    </w:p>
    <w:p>
      <w:pPr>
        <w:numPr>
          <w:ilvl w:val="0"/>
          <w:numId w:val="1002"/>
        </w:numPr>
        <w:pStyle w:val="Compact"/>
      </w:pPr>
      <w:r>
        <w:rPr>
          <w:bCs/>
          <w:b/>
        </w:rPr>
        <w:t xml:space="preserve">Stakeholder Interviews:</w:t>
      </w:r>
      <w:r>
        <w:t xml:space="preserve"> </w:t>
      </w:r>
      <w:r>
        <w:t xml:space="preserve">30+ semi-structured interviews with Architects practicing in São Paulo, municipal officials (e.g., Prefeitura de São Paulo’s Department of Urban Development), community leaders from favelas, and environmental NGOs.</w:t>
      </w:r>
    </w:p>
    <w:p>
      <w:pPr>
        <w:numPr>
          <w:ilvl w:val="0"/>
          <w:numId w:val="1002"/>
        </w:numPr>
        <w:pStyle w:val="Compact"/>
      </w:pPr>
      <w:r>
        <w:rPr>
          <w:bCs/>
          <w:b/>
        </w:rPr>
        <w:t xml:space="preserve">Fieldwork &amp; Spatial Analysis:</w:t>
      </w:r>
      <w:r>
        <w:t xml:space="preserve"> </w:t>
      </w:r>
      <w:r>
        <w:t xml:space="preserve">Mapping of socio-spatial vulnerabilities across 5 districts using GIS data (e.g., flood zones, infrastructure gaps) in conjunction with site visits to observe Architect-led interventions.</w:t>
      </w:r>
    </w:p>
    <w:p>
      <w:pPr>
        <w:pStyle w:val="FirstParagraph"/>
      </w:pPr>
      <w:r>
        <w:t xml:space="preserve">Data will be analyzed thematically to identify recurring patterns in Architectural approaches and their outcomes. Ethical protocols align with Brazilian research standards (CNPq guidelines), ensuring community consent and data privacy.</w:t>
      </w:r>
    </w:p>
    <w:bookmarkEnd w:id="24"/>
    <w:bookmarkStart w:id="25" w:name="expected-contributions"/>
    <w:p>
      <w:pPr>
        <w:pStyle w:val="Heading2"/>
      </w:pPr>
      <w:r>
        <w:t xml:space="preserve">5. Expected Contributions</w:t>
      </w:r>
    </w:p>
    <w:p>
      <w:pPr>
        <w:pStyle w:val="FirstParagraph"/>
      </w:pPr>
      <w:r>
        <w:t xml:space="preserve">This Research Proposal promises transformative insights for multiple stakeholders:</w:t>
      </w:r>
    </w:p>
    <w:p>
      <w:pPr>
        <w:numPr>
          <w:ilvl w:val="0"/>
          <w:numId w:val="1003"/>
        </w:numPr>
        <w:pStyle w:val="Compact"/>
      </w:pPr>
      <w:r>
        <w:rPr>
          <w:bCs/>
          <w:b/>
        </w:rPr>
        <w:t xml:space="preserve">For Architects in Brazil São Paulo:</w:t>
      </w:r>
      <w:r>
        <w:t xml:space="preserve"> </w:t>
      </w:r>
      <w:r>
        <w:t xml:space="preserve">A practical toolkit for ethical, climate-responsive design that builds trust with marginalized communities.</w:t>
      </w:r>
    </w:p>
    <w:p>
      <w:pPr>
        <w:numPr>
          <w:ilvl w:val="0"/>
          <w:numId w:val="1003"/>
        </w:numPr>
        <w:pStyle w:val="Compact"/>
      </w:pPr>
      <w:r>
        <w:rPr>
          <w:bCs/>
          <w:b/>
        </w:rPr>
        <w:t xml:space="preserve">For Brazilian Urban Policy:</w:t>
      </w:r>
      <w:r>
        <w:t xml:space="preserve"> </w:t>
      </w:r>
      <w:r>
        <w:t xml:space="preserve">Evidence to reform municipal codes (e.g., integrating Architect-led community co-design into public housing mandates).</w:t>
      </w:r>
    </w:p>
    <w:p>
      <w:pPr>
        <w:numPr>
          <w:ilvl w:val="0"/>
          <w:numId w:val="1003"/>
        </w:numPr>
        <w:pStyle w:val="Compact"/>
      </w:pPr>
      <w:r>
        <w:rPr>
          <w:bCs/>
          <w:b/>
        </w:rPr>
        <w:t xml:space="preserve">For Global Architecture:</w:t>
      </w:r>
      <w:r>
        <w:t xml:space="preserve">A model for contextual practice in other Southern cities facing similar challenges (e.g., Lagos, Mumbai).</w:t>
      </w:r>
    </w:p>
    <w:bookmarkEnd w:id="25"/>
    <w:bookmarkStart w:id="26" w:name="X00a2c500abd649077ec596263134d2c58ec04cc"/>
    <w:p>
      <w:pPr>
        <w:pStyle w:val="Heading2"/>
      </w:pPr>
      <w:r>
        <w:t xml:space="preserve">6. Significance: Why This Research Matters Now</w:t>
      </w:r>
    </w:p>
    <w:p>
      <w:pPr>
        <w:pStyle w:val="FirstParagraph"/>
      </w:pPr>
      <w:r>
        <w:t xml:space="preserve">São Paulo’s population is projected to exceed 30 million by 2040, intensifying pressure on housing and infrastructure. Climate change will amplify existing vulnerabilities—São Paulo already experiences annual flood events linked to deforestation in the Atlantic Forest. The Architect must lead solutions that avoid gentrification while enhancing resilience. This Research Proposal directly addresses Brazil’s National Urban Development Policy (PNUD) goal of "Cities for All," positioning the Architect as a catalyst for inclusive urbanization. Without this targeted focus, São Paulo risks further social fragmentation and ecological degradation.</w:t>
      </w:r>
    </w:p>
    <w:bookmarkEnd w:id="26"/>
    <w:bookmarkStart w:id="27" w:name="Xf93c0cafdbc5f8245351d95201e018b5cdb4690"/>
    <w:p>
      <w:pPr>
        <w:pStyle w:val="Heading2"/>
      </w:pPr>
      <w:r>
        <w:t xml:space="preserve">7. Conclusion: A Call to Redefine Architectural Practice</w:t>
      </w:r>
    </w:p>
    <w:p>
      <w:pPr>
        <w:pStyle w:val="FirstParagraph"/>
      </w:pPr>
      <w:r>
        <w:t xml:space="preserve">This Research Proposal asserts that the future of Brazil São Paulo hinges on reimagining the Architect’s role beyond buildings to encompass urban ecosystems, social justice, and climate adaptation. By centering local realities in São Paulo—rather than importing generic models—we can cultivate a new generation of Architects equipped to navigate this megacity’s complexities. This study will not merely document challenges but forge pathways for tangible change. The findings will be disseminated via academic journals (e.g., *Journal of Architectural Education*), workshops with the Brazilian Society of Architects (CAU/SP), and policy briefs for São Paulo’s municipal government. In doing so, it advances a vision where the Architect is not an outsider but an indispensable co-creator of São Paulo’s sustainable, equitable future.</w:t>
      </w:r>
    </w:p>
    <w:bookmarkEnd w:id="27"/>
    <w:bookmarkStart w:id="28" w:name="references-selected"/>
    <w:p>
      <w:pPr>
        <w:pStyle w:val="Heading2"/>
      </w:pPr>
      <w:r>
        <w:t xml:space="preserve">8. References (Selected)</w:t>
      </w:r>
    </w:p>
    <w:p>
      <w:pPr>
        <w:numPr>
          <w:ilvl w:val="0"/>
          <w:numId w:val="1004"/>
        </w:numPr>
        <w:pStyle w:val="Compact"/>
      </w:pPr>
      <w:r>
        <w:t xml:space="preserve">Sá, L. (2019). *Urban Inequality and Design in São Paulo*. University of São Paulo Press.</w:t>
      </w:r>
    </w:p>
    <w:p>
      <w:pPr>
        <w:numPr>
          <w:ilvl w:val="0"/>
          <w:numId w:val="1004"/>
        </w:numPr>
        <w:pStyle w:val="Compact"/>
      </w:pPr>
      <w:r>
        <w:t xml:space="preserve">Leal, M.A. et al. (2021). "Participatory Architecture in Brazilian Favelas." *International Journal of Urban Sustainable Development*, 13(4), 415–432.</w:t>
      </w:r>
    </w:p>
    <w:p>
      <w:pPr>
        <w:numPr>
          <w:ilvl w:val="0"/>
          <w:numId w:val="1004"/>
        </w:numPr>
        <w:pStyle w:val="Compact"/>
      </w:pPr>
      <w:r>
        <w:t xml:space="preserve">City of São Paulo. (2023). *São Paulo Climate Resilience Plan*. Prefeitura Municipal de São Paulo.</w:t>
      </w:r>
    </w:p>
    <w:p>
      <w:pPr>
        <w:numPr>
          <w:ilvl w:val="0"/>
          <w:numId w:val="1004"/>
        </w:numPr>
        <w:pStyle w:val="Compact"/>
      </w:pPr>
      <w:r>
        <w:t xml:space="preserve">CNPq. (2020). *Ethical Guidelines for Social Research in Brazil*.</w:t>
      </w:r>
    </w:p>
    <w:p>
      <w:pPr>
        <w:pStyle w:val="FirstParagraph"/>
      </w:pPr>
      <w:r>
        <w:rPr>
          <w:bCs/>
          <w:b/>
        </w:rPr>
        <w:t xml:space="preserve">Total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Shaping Sustainable Urban Futures for Brazil São Paulo</dc:title>
  <dc:creator/>
  <cp:keywords/>
  <dcterms:created xsi:type="dcterms:W3CDTF">2025-12-11T17:30:04Z</dcterms:created>
  <dcterms:modified xsi:type="dcterms:W3CDTF">2025-12-11T17:30:04Z</dcterms:modified>
</cp:coreProperties>
</file>

<file path=docProps/custom.xml><?xml version="1.0" encoding="utf-8"?>
<Properties xmlns="http://schemas.openxmlformats.org/officeDocument/2006/custom-properties" xmlns:vt="http://schemas.openxmlformats.org/officeDocument/2006/docPropsVTypes"/>
</file>