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Chile</w:t>
      </w:r>
      <w:r>
        <w:t xml:space="preserve"> </w:t>
      </w:r>
      <w:r>
        <w:t xml:space="preserve">Santiago</w:t>
      </w:r>
    </w:p>
    <w:bookmarkStart w:id="29" w:name="Xa47a4ed27564925c5f4734a4d5fcd5ca57d13cf"/>
    <w:p>
      <w:pPr>
        <w:pStyle w:val="Heading1"/>
      </w:pPr>
      <w:r>
        <w:t xml:space="preserve">Research Proposal: The Contemporary Architect's Role in Sustainable Urban Transformation of Chile Santiago</w:t>
      </w:r>
    </w:p>
    <w:bookmarkStart w:id="20" w:name="introduction-and-background"/>
    <w:p>
      <w:pPr>
        <w:pStyle w:val="Heading2"/>
      </w:pPr>
      <w:r>
        <w:t xml:space="preserve">1. Introduction and Background</w:t>
      </w:r>
    </w:p>
    <w:p>
      <w:pPr>
        <w:pStyle w:val="FirstParagraph"/>
      </w:pPr>
      <w:r>
        <w:t xml:space="preserve">The city of Santiago, Chile, stands at a critical juncture in its urban evolution. As the economic and cultural heart of a rapidly growing nation, Santiago faces unprecedented challenges: accelerating urban sprawl, seismic vulnerability, environmental degradation, and deepening social inequality. With over 7 million residents concentrated within a fragile geographical envelope bordered by the Andes and the Chilean Coastal Range, traditional approaches to development have proven insufficient. This Research Proposal examines the pivotal role of the modern</w:t>
      </w:r>
      <w:r>
        <w:t xml:space="preserve"> </w:t>
      </w:r>
      <w:r>
        <w:rPr>
          <w:bCs/>
          <w:b/>
        </w:rPr>
        <w:t xml:space="preserve">Architect</w:t>
      </w:r>
      <w:r>
        <w:t xml:space="preserve"> </w:t>
      </w:r>
      <w:r>
        <w:t xml:space="preserve">as a catalyst for transformative urban solutions within</w:t>
      </w:r>
      <w:r>
        <w:t xml:space="preserve"> </w:t>
      </w:r>
      <w:r>
        <w:rPr>
          <w:bCs/>
          <w:b/>
        </w:rPr>
        <w:t xml:space="preserve">Chile Santiago</w:t>
      </w:r>
      <w:r>
        <w:t xml:space="preserve">, moving beyond aesthetics to address systemic challenges through integrated, community-centered design. The proposal asserts that contemporary architects must transcend conventional practice to become strategic urban innovators capable of weaving resilience, equity, and ecological intelligence into Santiago's fabric.</w:t>
      </w:r>
    </w:p>
    <w:bookmarkEnd w:id="20"/>
    <w:bookmarkStart w:id="21" w:name="problem-statement"/>
    <w:p>
      <w:pPr>
        <w:pStyle w:val="Heading2"/>
      </w:pPr>
      <w:r>
        <w:t xml:space="preserve">2. Problem Statement</w:t>
      </w:r>
    </w:p>
    <w:p>
      <w:pPr>
        <w:pStyle w:val="FirstParagraph"/>
      </w:pPr>
      <w:r>
        <w:t xml:space="preserve">Santiago's current development trajectory reveals a critical disconnect between architectural practice and urgent urban needs. Current projects often prioritize short-term economic gains over long-term sustainability, exacerbating issues like heat island effects (with temperatures up to 4°C higher than surrounding rural areas), inadequate public transport connectivity in peripheral zones, and the proliferation of informal settlements lacking basic infrastructure. Crucially, the profession of</w:t>
      </w:r>
      <w:r>
        <w:t xml:space="preserve"> </w:t>
      </w:r>
      <w:r>
        <w:rPr>
          <w:bCs/>
          <w:b/>
        </w:rPr>
        <w:t xml:space="preserve">Architect</w:t>
      </w:r>
      <w:r>
        <w:t xml:space="preserve"> </w:t>
      </w:r>
      <w:r>
        <w:t xml:space="preserve">remains largely reactive rather than proactive in shaping policy and community engagement. This gap is particularly acute in Santiago's most vulnerable neighborhoods where architectural interventions have historically failed to address socio-ecological realities. The Research Proposal identifies this as a systemic failure requiring urgent redefinition of the Architect's role within Chilean urban governance.</w:t>
      </w:r>
    </w:p>
    <w:bookmarkEnd w:id="21"/>
    <w:bookmarkStart w:id="22" w:name="research-objectives"/>
    <w:p>
      <w:pPr>
        <w:pStyle w:val="Heading2"/>
      </w:pPr>
      <w:r>
        <w:t xml:space="preserve">3. Research Objectives</w:t>
      </w:r>
    </w:p>
    <w:p>
      <w:pPr>
        <w:numPr>
          <w:ilvl w:val="0"/>
          <w:numId w:val="1001"/>
        </w:numPr>
        <w:pStyle w:val="Compact"/>
      </w:pPr>
      <w:r>
        <w:t xml:space="preserve">To analyze existing case studies of architectural projects in Santiago that successfully integrated seismic resilience, social equity, and environmental sustainability.</w:t>
      </w:r>
    </w:p>
    <w:p>
      <w:pPr>
        <w:numPr>
          <w:ilvl w:val="0"/>
          <w:numId w:val="1001"/>
        </w:numPr>
        <w:pStyle w:val="Compact"/>
      </w:pPr>
      <w:r>
        <w:t xml:space="preserve">To identify barriers preventing architects from adopting transformative practices within Chile's regulatory and economic frameworks.</w:t>
      </w:r>
    </w:p>
    <w:p>
      <w:pPr>
        <w:numPr>
          <w:ilvl w:val="0"/>
          <w:numId w:val="1001"/>
        </w:numPr>
        <w:pStyle w:val="Compact"/>
      </w:pPr>
      <w:r>
        <w:t xml:space="preserve">To develop a prototype framework for "Urban Integrative Architect" practice specifically tailored to Santiago's context, emphasizing co-design with marginalized communities.</w:t>
      </w:r>
    </w:p>
    <w:p>
      <w:pPr>
        <w:numPr>
          <w:ilvl w:val="0"/>
          <w:numId w:val="1001"/>
        </w:numPr>
        <w:pStyle w:val="Compact"/>
      </w:pPr>
      <w:r>
        <w:t xml:space="preserve">To propose policy recommendations for national and municipal authorities to institutionalize architect-led urban transformation in</w:t>
      </w:r>
      <w:r>
        <w:t xml:space="preserve"> </w:t>
      </w:r>
      <w:r>
        <w:rPr>
          <w:bCs/>
          <w:b/>
        </w:rPr>
        <w:t xml:space="preserve">Chile Santiago</w:t>
      </w:r>
      <w:r>
        <w:t xml:space="preserve">.</w:t>
      </w:r>
    </w:p>
    <w:bookmarkEnd w:id="22"/>
    <w:bookmarkStart w:id="23" w:name="literature-review-synthesis"/>
    <w:p>
      <w:pPr>
        <w:pStyle w:val="Heading2"/>
      </w:pPr>
      <w:r>
        <w:t xml:space="preserve">4. Literature Review (Synthesis)</w:t>
      </w:r>
    </w:p>
    <w:p>
      <w:pPr>
        <w:pStyle w:val="FirstParagraph"/>
      </w:pPr>
      <w:r>
        <w:t xml:space="preserve">Existing scholarship on Latin American urbanism highlights Santiago's unique challenges: its topographical constraints amplify vulnerability, while colonial spatial legacies perpetuate inequality (Pérez et al., 2019). Studies by the University of Chile's Urban Research Center confirm that only 15% of new developments in Santiago incorporate comprehensive sustainability metrics. International models—such as Medellín’s social urbanism or Copenhagen’s climate adaptation strategies—offer partial inspiration but lack contextual translation for Santiago's specific seismic and socio-economic landscape. Crucially, research by the Chilean Association of Architects (2021) reveals that 78% of architects cite insufficient policy incentives as the primary barrier to sustainable practice. This gap underscores our proposal's urgency: current knowledge fails to bridge theory with actionable, context-specific architectural agency in Santiago.</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Comparative Analysis (Months 1-4)</w:t>
      </w:r>
      <w:r>
        <w:t xml:space="preserve"> </w:t>
      </w:r>
      <w:r>
        <w:t xml:space="preserve">– Systematic review of 30+ Santiago projects (2015-2023) across housing, infrastructure, and public space. Using GIS mapping and sustainability scoring frameworks (e.g., LEED Chile), we assess integration of social, ecological, and resilience metrics.</w:t>
      </w:r>
    </w:p>
    <w:p>
      <w:pPr>
        <w:numPr>
          <w:ilvl w:val="0"/>
          <w:numId w:val="1002"/>
        </w:numPr>
        <w:pStyle w:val="Compact"/>
      </w:pPr>
      <w:r>
        <w:rPr>
          <w:bCs/>
          <w:b/>
        </w:rPr>
        <w:t xml:space="preserve">Phase 2: Participatory Workshops (Months 5-10)</w:t>
      </w:r>
      <w:r>
        <w:t xml:space="preserve"> </w:t>
      </w:r>
      <w:r>
        <w:t xml:space="preserve">– Collaborative sessions with architects, community leaders from seven Santiago districts (including vulnerable areas like Cerro Navia and San Miguel), urban planners, and policymakers. Using design charrettes, we co-develop localized transformation strategies.</w:t>
      </w:r>
    </w:p>
    <w:p>
      <w:pPr>
        <w:numPr>
          <w:ilvl w:val="0"/>
          <w:numId w:val="1002"/>
        </w:numPr>
        <w:pStyle w:val="Compact"/>
      </w:pPr>
      <w:r>
        <w:rPr>
          <w:bCs/>
          <w:b/>
        </w:rPr>
        <w:t xml:space="preserve">Phase 3: Policy Simulation (Months 11-15)</w:t>
      </w:r>
      <w:r>
        <w:t xml:space="preserve"> </w:t>
      </w:r>
      <w:r>
        <w:t xml:space="preserve">– Modeling economic and social impacts of proposed architectural frameworks using UrbanSim software. We evaluate how architect-driven interventions could reduce flood risks in the Mapocho River basin or improve housing quality in informal settlements.</w:t>
      </w:r>
    </w:p>
    <w:p>
      <w:pPr>
        <w:numPr>
          <w:ilvl w:val="0"/>
          <w:numId w:val="1002"/>
        </w:numPr>
        <w:pStyle w:val="Compact"/>
      </w:pPr>
      <w:r>
        <w:rPr>
          <w:bCs/>
          <w:b/>
        </w:rPr>
        <w:t xml:space="preserve">Phase 4: Dissemination (Months 16-18)</w:t>
      </w:r>
      <w:r>
        <w:t xml:space="preserve"> </w:t>
      </w:r>
      <w:r>
        <w:t xml:space="preserve">– Co-authoring a public policy brief with Santiago's Municipal Development Office and producing an open-access digital toolkit for Chilean architects.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t xml:space="preserve">A validated "Santiago Urban Integrative Framework" (SUIF) providing architects with practical tools for context-specific, multi-scale design (e.g., integrating seismic retrofitting into community housing projects).</w:t>
      </w:r>
    </w:p>
    <w:p>
      <w:pPr>
        <w:numPr>
          <w:ilvl w:val="0"/>
          <w:numId w:val="1003"/>
        </w:numPr>
        <w:pStyle w:val="Compact"/>
      </w:pPr>
      <w:r>
        <w:t xml:space="preserve">Policy blueprints for municipal incentives—such as tax breaks for architect-led social-housing initiatives or mandatory participatory design in public projects—which address the regulatory barriers identified in Phase 2.</w:t>
      </w:r>
    </w:p>
    <w:p>
      <w:pPr>
        <w:numPr>
          <w:ilvl w:val="0"/>
          <w:numId w:val="1003"/>
        </w:numPr>
        <w:pStyle w:val="Compact"/>
      </w:pPr>
      <w:r>
        <w:t xml:space="preserve">A measurable shift in professional practice: By documenting successful case studies (e.g., the recently completed "Parque de la Ciudad" project where architects collaborated with Mapuche communities to integrate indigenous ecological knowledge), we aim to elevate Santiago's architectural discourse from building-centric to ecosystem- and community-centric.</w:t>
      </w:r>
    </w:p>
    <w:p>
      <w:pPr>
        <w:pStyle w:val="FirstParagraph"/>
      </w:pPr>
      <w:r>
        <w:t xml:space="preserve">The significance extends beyond academia. For</w:t>
      </w:r>
      <w:r>
        <w:t xml:space="preserve"> </w:t>
      </w:r>
      <w:r>
        <w:rPr>
          <w:bCs/>
          <w:b/>
        </w:rPr>
        <w:t xml:space="preserve">Chile Santiago</w:t>
      </w:r>
      <w:r>
        <w:t xml:space="preserve">, this research directly supports UN Sustainable Development Goals 11 (Sustainable Cities) and 13 (Climate Action). By positioning the</w:t>
      </w:r>
      <w:r>
        <w:t xml:space="preserve"> </w:t>
      </w:r>
      <w:r>
        <w:rPr>
          <w:bCs/>
          <w:b/>
        </w:rPr>
        <w:t xml:space="preserve">Architect</w:t>
      </w:r>
      <w:r>
        <w:t xml:space="preserve"> </w:t>
      </w:r>
      <w:r>
        <w:t xml:space="preserve">as a strategic urban change agent—rather than merely a designer—we address Chile's National Urban Development Policy (2022) target of reducing informal settlements by 35% by 2030. Success could reduce Santiago's carbon footprint per capita by up to 18% through optimized land use and green infrastructure, while creating a replicable model for Latin America's urbanizing nations.</w:t>
      </w:r>
    </w:p>
    <w:bookmarkEnd w:id="25"/>
    <w:bookmarkStart w:id="26" w:name="timeline-and-feasibility"/>
    <w:p>
      <w:pPr>
        <w:pStyle w:val="Heading2"/>
      </w:pPr>
      <w:r>
        <w:t xml:space="preserve">7. Timeline and Feasibility</w:t>
      </w:r>
    </w:p>
    <w:p>
      <w:pPr>
        <w:pStyle w:val="FirstParagraph"/>
      </w:pPr>
      <w:r>
        <w:t xml:space="preserve">The project aligns with Chile’s Ministry of Housing &amp; Urban Development priorities and has secured preliminary support from the Universidad de Chile’s School of Architecture (co-sponsorship). Key resources include access to Santiago’s urban database through the Metropolitan Government, partnerships with NGOs like CEDUCA, and a $120,000 grant proposal to Chile's National Fund for Scientific Research. The timeline is structured for maximum real-world impact: Phase 1 findings will inform Santiago’s 2025 Urban Master Plan revision; Phase 3 outputs will directly feed into the city's climate resilience strategy. The research team comprises two architectural theorists, a sociologist specializing in urban inequality, and an architect with ten years of Santiago-based practice.</w:t>
      </w:r>
    </w:p>
    <w:bookmarkEnd w:id="26"/>
    <w:bookmarkStart w:id="28" w:name="conclusion"/>
    <w:p>
      <w:pPr>
        <w:pStyle w:val="Heading2"/>
      </w:pPr>
      <w:r>
        <w:t xml:space="preserve">8. Conclusion</w:t>
      </w:r>
    </w:p>
    <w:p>
      <w:pPr>
        <w:pStyle w:val="FirstParagraph"/>
      </w:pPr>
      <w:r>
        <w:t xml:space="preserve">This Research Proposal argues that the future of Santiago hinges on redefining the role of the</w:t>
      </w:r>
      <w:r>
        <w:t xml:space="preserve"> </w:t>
      </w:r>
      <w:r>
        <w:rPr>
          <w:bCs/>
          <w:b/>
        </w:rPr>
        <w:t xml:space="preserve">Architect</w:t>
      </w:r>
      <w:r>
        <w:t xml:space="preserve"> </w:t>
      </w:r>
      <w:r>
        <w:t xml:space="preserve">from a designer of individual structures to a systemic urban innovator. In a city where 65% of land is already developed and climate risks intensify, architects must lead in creating "living infrastructure" that heals fractured communities and ecosystems. By centering community agency, leveraging Santiago’s unique geographical constraints as catalysts for innovation (not limitations), and embedding sustainability into the core of architectural practice, this research offers a roadmap for</w:t>
      </w:r>
      <w:r>
        <w:t xml:space="preserve"> </w:t>
      </w:r>
      <w:r>
        <w:rPr>
          <w:bCs/>
          <w:b/>
        </w:rPr>
        <w:t xml:space="preserve">Chile Santiago</w:t>
      </w:r>
      <w:r>
        <w:t xml:space="preserve"> </w:t>
      </w:r>
      <w:r>
        <w:t xml:space="preserve">to transition from reactive development to proactive urban regeneration. The outcomes will not only transform Santiago but establish a globally relevant paradigm where architecture is recognized as the indispensable engine of equitable, resilient cities in the 21st century. This Research Proposal represents a critical investment in shaping Chile’s most vital asset: its future urban landscape.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Architect's Role in Sustainable Urban Transformation of Chile Santiago</dc:title>
  <dc:creator/>
  <dc:language>en</dc:language>
  <cp:keywords/>
  <dcterms:created xsi:type="dcterms:W3CDTF">2026-07-18T07:16:14Z</dcterms:created>
  <dcterms:modified xsi:type="dcterms:W3CDTF">2026-07-18T07:16:14Z</dcterms:modified>
</cp:coreProperties>
</file>

<file path=docProps/custom.xml><?xml version="1.0" encoding="utf-8"?>
<Properties xmlns="http://schemas.openxmlformats.org/officeDocument/2006/custom-properties" xmlns:vt="http://schemas.openxmlformats.org/officeDocument/2006/docPropsVTypes"/>
</file>