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Architectural</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7" w:name="X70ac7c3135ff5c6f7dc77c4637230beb9944a70"/>
    <w:p>
      <w:pPr>
        <w:pStyle w:val="Heading1"/>
      </w:pPr>
      <w:r>
        <w:t xml:space="preserve">Research Proposal: Advancing Sustainable and Culturally Resonant Architectural Practices in China Shanghai</w:t>
      </w:r>
    </w:p>
    <w:bookmarkStart w:id="20" w:name="introduction"/>
    <w:p>
      <w:pPr>
        <w:pStyle w:val="Heading2"/>
      </w:pPr>
      <w:r>
        <w:t xml:space="preserve">Introduction</w:t>
      </w:r>
    </w:p>
    <w:p>
      <w:pPr>
        <w:pStyle w:val="FirstParagraph"/>
      </w:pPr>
      <w:r>
        <w:t xml:space="preserve">The rapid urbanization of China Shanghai presents unprecedented opportunities and challenges for the profession of the Architect. As one of the world's most dynamic metropolises, Shanghai embodies a unique confluence of historical heritage, cutting-edge modernity, and sustainable development imperatives. This Research Proposal addresses a critical gap in contemporary architectural discourse: how can the</w:t>
      </w:r>
      <w:r>
        <w:t xml:space="preserve"> </w:t>
      </w:r>
      <w:r>
        <w:rPr>
          <w:iCs/>
          <w:i/>
        </w:rPr>
        <w:t xml:space="preserve">Architect</w:t>
      </w:r>
      <w:r>
        <w:t xml:space="preserve"> </w:t>
      </w:r>
      <w:r>
        <w:t xml:space="preserve">in</w:t>
      </w:r>
      <w:r>
        <w:t xml:space="preserve"> </w:t>
      </w:r>
      <w:r>
        <w:rPr>
          <w:bCs/>
          <w:b/>
        </w:rPr>
        <w:t xml:space="preserve">China Shanghai</w:t>
      </w:r>
      <w:r>
        <w:t xml:space="preserve"> </w:t>
      </w:r>
      <w:r>
        <w:t xml:space="preserve">effectively navigate complex socio-ecological systems while preserving cultural identity and driving climate-resilient urbanization? With Shanghai's skyline transforming at an astonishing pace, this study positions the Architect not merely as a designer but as a pivotal agent of sustainable urban transformation within China's largest economic engine.</w:t>
      </w:r>
    </w:p>
    <w:bookmarkEnd w:id="20"/>
    <w:bookmarkStart w:id="21" w:name="X2913559d128fc6ba3aa77fc4bdba18ac5896604"/>
    <w:p>
      <w:pPr>
        <w:pStyle w:val="Heading2"/>
      </w:pPr>
      <w:r>
        <w:t xml:space="preserve">Literature Review: Contextualizing the Architect in Shanghai</w:t>
      </w:r>
    </w:p>
    <w:p>
      <w:pPr>
        <w:pStyle w:val="FirstParagraph"/>
      </w:pPr>
      <w:r>
        <w:t xml:space="preserve">Existing scholarship on urban architecture in China predominantly focuses on macro-scale policy frameworks or isolated landmark projects. Studies by Chen (2020) and Wang et al. (2022) acknowledge Shanghai's architectural evolution but overlook the day-to-day operational challenges faced by Architects within the city's unique regulatory ecosystem. Crucially, no comprehensive research examines how the Architect integrates traditional Chinese design philosophies with global sustainability standards in Shanghai's dense urban fabric. The absence of nuanced case studies on</w:t>
      </w:r>
      <w:r>
        <w:t xml:space="preserve"> </w:t>
      </w:r>
      <w:r>
        <w:rPr>
          <w:iCs/>
          <w:i/>
        </w:rPr>
        <w:t xml:space="preserve">practice-based</w:t>
      </w:r>
      <w:r>
        <w:t xml:space="preserve"> </w:t>
      </w:r>
      <w:r>
        <w:t xml:space="preserve">innovation—particularly regarding low-carbon materials, heritage-sensitive adaptive reuse, and community-centered design—creates a critical knowledge vacuum. This gap is especially pertinent as Shanghai commits to carbon neutrality by 2050 under China's national climate agenda.</w:t>
      </w:r>
    </w:p>
    <w:bookmarkEnd w:id="21"/>
    <w:bookmarkStart w:id="22" w:name="research-objectives-and-questions"/>
    <w:p>
      <w:pPr>
        <w:pStyle w:val="Heading2"/>
      </w:pPr>
      <w:r>
        <w:t xml:space="preserve">Research Objectives and Questions</w:t>
      </w:r>
    </w:p>
    <w:p>
      <w:pPr>
        <w:pStyle w:val="FirstParagraph"/>
      </w:pPr>
      <w:r>
        <w:t xml:space="preserve">This study proposes three interlinked objectives to advance architectural practice in</w:t>
      </w:r>
      <w:r>
        <w:t xml:space="preserve"> </w:t>
      </w:r>
      <w:r>
        <w:rPr>
          <w:bCs/>
          <w:b/>
        </w:rPr>
        <w:t xml:space="preserve">China Shanghai</w:t>
      </w:r>
      <w:r>
        <w:t xml:space="preserve">:</w:t>
      </w:r>
    </w:p>
    <w:p>
      <w:pPr>
        <w:numPr>
          <w:ilvl w:val="0"/>
          <w:numId w:val="1001"/>
        </w:numPr>
        <w:pStyle w:val="Compact"/>
      </w:pPr>
      <w:r>
        <w:t xml:space="preserve">To map the evolving role of the Architect across Shanghai's urban development phases—from historic Bund preservation to Pudong mega-projects—identifying systemic barriers to innovation.</w:t>
      </w:r>
    </w:p>
    <w:p>
      <w:pPr>
        <w:numPr>
          <w:ilvl w:val="0"/>
          <w:numId w:val="1001"/>
        </w:numPr>
        <w:pStyle w:val="Compact"/>
      </w:pPr>
      <w:r>
        <w:t xml:space="preserve">To develop a contextualized framework for sustainable architectural practice that synthesizes Chinese cultural principles (e.g., "Harmony with Nature" from Daoist thought) with cutting-edge green technologies.</w:t>
      </w:r>
    </w:p>
    <w:p>
      <w:pPr>
        <w:numPr>
          <w:ilvl w:val="0"/>
          <w:numId w:val="1001"/>
        </w:numPr>
        <w:pStyle w:val="Compact"/>
      </w:pPr>
      <w:r>
        <w:t xml:space="preserve">To co-create actionable policy recommendations for municipal authorities and professional bodies to elevate the Architect's strategic role in Shanghai's 2035 Urban Master Plan.</w:t>
      </w:r>
    </w:p>
    <w:p>
      <w:pPr>
        <w:pStyle w:val="FirstParagraph"/>
      </w:pPr>
      <w:r>
        <w:t xml:space="preserve">Core research questions include: How do Architects balance heritage conservation with adaptive reuse in Shanghai’s shrinking historical neighborhoods? What institutional mechanisms enable or hinder sustainable material innovation among local practices? And how can architectural education systems better prepare the next generation of Architects for Shanghai's complex urban challenges?</w:t>
      </w:r>
    </w:p>
    <w:bookmarkEnd w:id="22"/>
    <w:bookmarkStart w:id="23" w:name="methodology"/>
    <w:p>
      <w:pPr>
        <w:pStyle w:val="Heading2"/>
      </w:pPr>
      <w:r>
        <w:t xml:space="preserve">Methodology</w:t>
      </w:r>
    </w:p>
    <w:p>
      <w:pPr>
        <w:pStyle w:val="FirstParagraph"/>
      </w:pPr>
      <w:r>
        <w:t xml:space="preserve">Our mixed-methods approach combines rigorous empirical analysis with participatory design research, uniquely positioned to address the needs of Architects in Shanghai. Phase 1 employs comparative case studies of 15 landmark projects across Shanghai (e.g., the Xintiandi regeneration, The Bund Centre renovation, and Yangshan Deep Water Port developments), analyzing design documentation and stakeholder interviews. Phase 2 conducts structured interviews with 30+ practicing Architects from diverse firms (international, Chinese state-owned enterprises, and boutique studios) to capture on-ground challenges regarding sustainability certification (LEED/Green Building Label), cultural sensitivity, and client expectations. Phase 3 utilizes GIS spatial analysis of Shanghai’s urban heat island effect correlated with building typologies to quantify the Architect's impact on microclimate resilience. Crucially, all data collection will occur within Shanghai’s regulatory framework under approval from the Shanghai Municipal Commission of Planning and Natural Resources.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 for architectural practice in China:</w:t>
      </w:r>
    </w:p>
    <w:p>
      <w:pPr>
        <w:numPr>
          <w:ilvl w:val="0"/>
          <w:numId w:val="1002"/>
        </w:numPr>
        <w:pStyle w:val="Compact"/>
      </w:pPr>
      <w:r>
        <w:rPr>
          <w:bCs/>
          <w:b/>
        </w:rPr>
        <w:t xml:space="preserve">A culturally grounded sustainability toolkit</w:t>
      </w:r>
      <w:r>
        <w:t xml:space="preserve">: A digital repository of material databases, heritage-sensitive design patterns, and climate-responsive typologies specifically calibrated for Shanghai's subtropical monsoon climate.</w:t>
      </w:r>
    </w:p>
    <w:p>
      <w:pPr>
        <w:numPr>
          <w:ilvl w:val="0"/>
          <w:numId w:val="1002"/>
        </w:numPr>
        <w:pStyle w:val="Compact"/>
      </w:pPr>
      <w:r>
        <w:rPr>
          <w:bCs/>
          <w:b/>
        </w:rPr>
        <w:t xml:space="preserve">Policy advocacy framework</w:t>
      </w:r>
      <w:r>
        <w:t xml:space="preserve">: Evidence-based recommendations for streamlining approval processes for sustainable innovations within Shanghai’s planning bureaucracy.</w:t>
      </w:r>
    </w:p>
    <w:p>
      <w:pPr>
        <w:numPr>
          <w:ilvl w:val="0"/>
          <w:numId w:val="1002"/>
        </w:numPr>
        <w:pStyle w:val="Compact"/>
      </w:pPr>
      <w:r>
        <w:rPr>
          <w:bCs/>
          <w:b/>
        </w:rPr>
        <w:t xml:space="preserve">Professional development model</w:t>
      </w:r>
      <w:r>
        <w:t xml:space="preserve">: A curriculum blueprint for architectural education in China, emphasizing cross-disciplinary collaboration (urban planners, ecologists, community organizers) to prepare future Architects for holistic urban challenges.</w:t>
      </w:r>
    </w:p>
    <w:p>
      <w:pPr>
        <w:pStyle w:val="FirstParagraph"/>
      </w:pPr>
      <w:r>
        <w:t xml:space="preserve">The significance extends beyond academia. For the Architect in Shanghai, this research directly addresses daily operational pain points—such as navigating conflicting stakeholder interests or securing materials for low-carbon construction. By demonstrating how architectural innovation reduces energy consumption (projected 15–25% efficiency gains in case studies) and enhances social equity (e.g., through community co-design), the study positions the Architect as indispensable to Shanghai’s economic and environmental ambitions. Moreover, it aligns with China's "New Urbanization" strategy, where quality urban development is central to national growth.</w:t>
      </w:r>
    </w:p>
    <w:bookmarkEnd w:id="24"/>
    <w:bookmarkStart w:id="25" w:name="timeline-and-implementation"/>
    <w:p>
      <w:pPr>
        <w:pStyle w:val="Heading2"/>
      </w:pPr>
      <w:r>
        <w:t xml:space="preserve">Timeline and Implementation</w:t>
      </w:r>
    </w:p>
    <w:p>
      <w:pPr>
        <w:pStyle w:val="FirstParagraph"/>
      </w:pPr>
      <w:r>
        <w:t xml:space="preserve">The 18-month project commences in Q1 2025 with site access negotiations through Shanghai’s architectural associations. The first year focuses on data collection and framework development, culminating in a workshop with the Shanghai Architectural Association to validate findings. The final phase (Q3–Q4 2026) delivers policy briefs to the Municipal Government’s Urban Renewal Office and integrates outcomes into master's-level courses at Tongji University, China's premier architecture school. This phased approach ensures immediate applicability for practitioners while building institutional capacity.</w:t>
      </w:r>
    </w:p>
    <w:bookmarkEnd w:id="25"/>
    <w:bookmarkStart w:id="26" w:name="conclusion"/>
    <w:p>
      <w:pPr>
        <w:pStyle w:val="Heading2"/>
      </w:pPr>
      <w:r>
        <w:t xml:space="preserve">Conclusion</w:t>
      </w:r>
    </w:p>
    <w:p>
      <w:pPr>
        <w:pStyle w:val="FirstParagraph"/>
      </w:pPr>
      <w:r>
        <w:t xml:space="preserve">In the context of</w:t>
      </w:r>
      <w:r>
        <w:t xml:space="preserve"> </w:t>
      </w:r>
      <w:r>
        <w:rPr>
          <w:bCs/>
          <w:b/>
        </w:rPr>
        <w:t xml:space="preserve">China Shanghai</w:t>
      </w:r>
      <w:r>
        <w:t xml:space="preserve">, where urban density meets cultural heritage on an unparalleled scale, this Research Proposal redefines the Architect’s role as a catalyst for regenerative cities. It moves beyond aesthetics to establish architecture as a strategic discipline for climate adaptation, social cohesion, and cultural continuity. By centering the Architect's lived experience in Shanghai’s evolving landscape—where every design decision echoes across centuries of history—the study offers a replicable model for other Chinese megacities. As Shanghai advances toward its vision of "a global city with Chinese characteristics," this research provides the architectural blueprint to ensure that innovation does not erase identity but weaves it into the future. Ultimately, this is not merely about buildings; it is about reimagining how the Architect shapes humanity's relationship with urban life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Architectural Practices in China Shanghai</dc:title>
  <dc:creator/>
  <dc:language>en</dc:language>
  <cp:keywords/>
  <dcterms:created xsi:type="dcterms:W3CDTF">2025-12-11T08:22:13Z</dcterms:created>
  <dcterms:modified xsi:type="dcterms:W3CDTF">2025-12-11T08:22:13Z</dcterms:modified>
</cp:coreProperties>
</file>

<file path=docProps/custom.xml><?xml version="1.0" encoding="utf-8"?>
<Properties xmlns="http://schemas.openxmlformats.org/officeDocument/2006/custom-properties" xmlns:vt="http://schemas.openxmlformats.org/officeDocument/2006/docPropsVTypes"/>
</file>