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France</w:t>
      </w:r>
      <w:r>
        <w:t xml:space="preserve"> </w:t>
      </w:r>
      <w:r>
        <w:t xml:space="preserve">Lyon</w:t>
      </w:r>
    </w:p>
    <w:bookmarkStart w:id="20" w:name="X733f2164c0dc591b99edcb47b097272be59a82b"/>
    <w:p>
      <w:pPr>
        <w:pStyle w:val="Heading1"/>
      </w:pPr>
      <w:r>
        <w:t xml:space="preserve">A Research Proposal on the Evolving Role of the Contemporary Architect in France Lyon</w:t>
      </w:r>
    </w:p>
    <w:p>
      <w:pPr>
        <w:pStyle w:val="FirstParagraph"/>
      </w:pPr>
      <w:r>
        <w:rPr>
          <w:bCs/>
          <w:b/>
        </w:rPr>
        <w:t xml:space="preserve">Introduction</w:t>
      </w:r>
    </w:p>
    <w:p>
      <w:pPr>
        <w:pStyle w:val="BodyText"/>
      </w:pPr>
      <w:r>
        <w:t xml:space="preserve">The city of Lyon, France—a UNESCO World Heritage site renowned for its architectural tapestry spanning Roman antiquity to contemporary innovation—demands a sophisticated examination of the modern Architect's role. This Research Proposal investigates how the profession of Architect in France Lyon navigates the delicate balance between preserving historic urban fabric and driving sustainable, human-centered development. As Lyon emerges as a European leader in smart city initiatives and cultural revitalization, this study addresses critical gaps in understanding how Architects operate within France's unique regulatory framework while responding to global challenges like climate change and social equity. The significance of this Research Proposal lies in its potential to redefine professional standards for the Architect across France’s most architecturally dynamic metropolis.</w:t>
      </w:r>
    </w:p>
    <w:p>
      <w:pPr>
        <w:pStyle w:val="BodyText"/>
      </w:pPr>
      <w:r>
        <w:rPr>
          <w:bCs/>
          <w:b/>
        </w:rPr>
        <w:t xml:space="preserve">Context: Lyon as a Living Laboratory</w:t>
      </w:r>
    </w:p>
    <w:p>
      <w:pPr>
        <w:pStyle w:val="BodyText"/>
      </w:pPr>
      <w:r>
        <w:t xml:space="preserve">France Lyon offers an unparalleled context for architectural research. The city’s 21st-century transformation—including projects like the Confluence District, Vieux-Lyon restoration, and the upcoming Grand Hôtel de la Cité—exemplifies how contemporary Architect practices intersect with complex urban ecosystems. Unlike Paris or Marseille, Lyon’s architectural identity is deeply rooted in its Rhône-Saône river corridors and medieval hilltop districts (Vieux Lyon), creating unique constraints and opportunities for the Architect. Moreover, France’s national architecture licensing system (Ordre des Architects) mandates rigorous ethical and technical standards that profoundly shape how an Architect approaches projects in Lyon. This Research Proposal contends that Lyon’s specific urban challenges—such as integrating new developments within protected heritage zones while meeting EU energy targets—require a re-examination of the Architect's evolving responsibilities.</w:t>
      </w:r>
    </w:p>
    <w:p>
      <w:pPr>
        <w:pStyle w:val="BodyText"/>
      </w:pPr>
      <w:r>
        <w:rPr>
          <w:bCs/>
          <w:b/>
        </w:rPr>
        <w:t xml:space="preserve">Literature Review: Critical Gaps</w:t>
      </w:r>
    </w:p>
    <w:p>
      <w:pPr>
        <w:pStyle w:val="BodyText"/>
      </w:pPr>
      <w:r>
        <w:t xml:space="preserve">Existing scholarship on French architecture largely focuses on historical movements (e.g., Le Corbusier’s influence) or economic analyses of construction markets. However, no comprehensive study explores how the contemporary Architect in Lyon reconciles France’s stringent heritage laws with innovative sustainable design. Recent works by Bachelard (2020) and Dubois (2023) analyze Lyon’s urban morphology but neglect the Architect's agency as an active shaper of policy and community engagement. Similarly, European Union sustainability reports emphasize technical metrics but overlook the human dimension of architectural practice in Mediterranean climates. This Research Proposal bridges these gaps by centering on the lived experience of Architects navigating Lyon’s regulatory landscape—a perspective critical to understanding France’s urban future.</w:t>
      </w:r>
    </w:p>
    <w:p>
      <w:pPr>
        <w:pStyle w:val="BodyText"/>
      </w:pPr>
      <w:r>
        <w:rPr>
          <w:bCs/>
          <w:b/>
        </w:rPr>
        <w:t xml:space="preserve">Research Objectives</w:t>
      </w:r>
    </w:p>
    <w:p>
      <w:pPr>
        <w:numPr>
          <w:ilvl w:val="0"/>
          <w:numId w:val="1001"/>
        </w:numPr>
        <w:pStyle w:val="Compact"/>
      </w:pPr>
      <w:r>
        <w:t xml:space="preserve">To map the specific regulatory and ethical constraints faced by an Architect in Lyon, particularly concerning UNESCO World Heritage compliance and France’s Energy Transition Law (LTECV).</w:t>
      </w:r>
    </w:p>
    <w:p>
      <w:pPr>
        <w:numPr>
          <w:ilvl w:val="0"/>
          <w:numId w:val="1001"/>
        </w:numPr>
        <w:pStyle w:val="Compact"/>
      </w:pPr>
      <w:r>
        <w:t xml:space="preserve">To evaluate how Architects in Lyon integrate social equity into design through community consultation models (e.g., participatory workshops with Vieux-Lyon residents).</w:t>
      </w:r>
    </w:p>
    <w:p>
      <w:pPr>
        <w:numPr>
          <w:ilvl w:val="0"/>
          <w:numId w:val="1001"/>
        </w:numPr>
        <w:pStyle w:val="Compact"/>
      </w:pPr>
      <w:r>
        <w:t xml:space="preserve">To develop a framework for assessing the Architect’s role in advancing circular economy principles within Lyon’s construction sector, using case studies like the Eurexpo redevelopment.</w:t>
      </w:r>
    </w:p>
    <w:p>
      <w:pPr>
        <w:numPr>
          <w:ilvl w:val="0"/>
          <w:numId w:val="1001"/>
        </w:numPr>
        <w:pStyle w:val="Compact"/>
      </w:pPr>
      <w:r>
        <w:t xml:space="preserve">To propose policy recommendations for France’s Ministry of Culture to support Architects in balancing heritage preservation with innovation.</w:t>
      </w:r>
    </w:p>
    <w:p>
      <w:pPr>
        <w:pStyle w:val="FirstParagraph"/>
      </w:pPr>
      <w:r>
        <w:rPr>
          <w:bCs/>
          <w:b/>
        </w:rPr>
        <w:t xml:space="preserve">Methodology: Multidisciplinary Approach</w:t>
      </w:r>
    </w:p>
    <w:p>
      <w:pPr>
        <w:pStyle w:val="BodyText"/>
      </w:pPr>
      <w:r>
        <w:t xml:space="preserve">This study employs a mixed-methods design, combining qualitative and quantitative analysis to capture the nuanced reality of Architect practice in Lyon. Phase 1 involves a comparative case study of five ongoing projects across Lyon’s districts (including Presqu’île, Confluence, and La Part-Dieu), selected for their diversity in scale and heritage context. Through semi-structured interviews with 25 licensed Architects registered with the</w:t>
      </w:r>
      <w:r>
        <w:t xml:space="preserve"> </w:t>
      </w:r>
      <w:r>
        <w:rPr>
          <w:iCs/>
          <w:i/>
        </w:rPr>
        <w:t xml:space="preserve">Ordre des Architectes de Lyon</w:t>
      </w:r>
      <w:r>
        <w:t xml:space="preserve">, we will document decision-making processes regarding material choices, community feedback integration, and regulatory negotiations. Phase 2 utilizes spatial analysis via GIS mapping to correlate architectural interventions with social data (e.g., census demographics of renovated neighborhoods). Crucially, this Research Proposal incorporates France’s</w:t>
      </w:r>
      <w:r>
        <w:t xml:space="preserve"> </w:t>
      </w:r>
      <w:r>
        <w:rPr>
          <w:iCs/>
          <w:i/>
        </w:rPr>
        <w:t xml:space="preserve">Charte Urbaine</w:t>
      </w:r>
      <w:r>
        <w:t xml:space="preserve"> </w:t>
      </w:r>
      <w:r>
        <w:t xml:space="preserve">guidelines as a baseline for evaluating design ethics. Phase 3 includes a participatory workshop with Lyon’s Urban Planning Department and local NGOs to co-develop the proposed framework for Architect-led sustainability metrics—a process vital to ensuring relevance within France’s civic context.</w:t>
      </w:r>
    </w:p>
    <w:p>
      <w:pPr>
        <w:pStyle w:val="BodyText"/>
      </w:pPr>
      <w:r>
        <w:rPr>
          <w:bCs/>
          <w:b/>
        </w:rPr>
        <w:t xml:space="preserve">Expected Outcomes and Impact</w:t>
      </w:r>
    </w:p>
    <w:p>
      <w:pPr>
        <w:pStyle w:val="BodyText"/>
      </w:pPr>
      <w:r>
        <w:t xml:space="preserve">We anticipate three transformative outcomes. First, a detailed "Architectural Practice Matrix" quantifying time spent on heritage compliance versus innovative design across Lyon projects—addressing the common critique that Architects are overly constrained by French bureaucracy. Second, an evidence-based model for "Heritage-Integrated Social Equity," demonstrating how Architects in Lyon can elevate community ownership (e.g., through adaptive reuse of 19th-century buildings into co-housing spaces). Third, a policy toolkit for France’s</w:t>
      </w:r>
      <w:r>
        <w:t xml:space="preserve"> </w:t>
      </w:r>
      <w:r>
        <w:rPr>
          <w:iCs/>
          <w:i/>
        </w:rPr>
        <w:t xml:space="preserve">Ministère de la Culture</w:t>
      </w:r>
      <w:r>
        <w:t xml:space="preserve">, advocating streamlined permitting processes for Architects pursuing carbon-neutral projects in heritage zones. These outputs will directly inform Lyon’s 2030 Urban Plan and contribute to the EU’s Green Deal objectives. Critically, this Research Proposal positions the Architect not merely as a designer but as a pivotal agent of socio-ecological transition—a narrative essential for redefining professional identity in France.</w:t>
      </w:r>
    </w:p>
    <w:p>
      <w:pPr>
        <w:pStyle w:val="BodyText"/>
      </w:pPr>
      <w:r>
        <w:rPr>
          <w:bCs/>
          <w:b/>
        </w:rPr>
        <w:t xml:space="preserve">Timeline and Resources</w:t>
      </w:r>
    </w:p>
    <w:p>
      <w:pPr>
        <w:pStyle w:val="BodyText"/>
      </w:pPr>
      <w:r>
        <w:t xml:space="preserve">The 24-month project will be executed through Lyon’s Institute of Urbanism (IU Lyon), leveraging its partnerships with the French National Centre for Scientific Research (CNRS). Year 1 focuses on fieldwork and data collection, with quarterly workshops with Architects. Year 2 synthesizes findings into policy briefs and the framework tool. Required resources include access to Lyon’s urban archive databases, travel stipends for regional site visits, and a dedicated GIS specialist—costs aligned with France’s National Research Agency (ANR) funding priorities.</w:t>
      </w:r>
    </w:p>
    <w:p>
      <w:pPr>
        <w:pStyle w:val="BodyText"/>
      </w:pPr>
      <w:r>
        <w:rPr>
          <w:bCs/>
          <w:b/>
        </w:rPr>
        <w:t xml:space="preserve">Conclusion: Why This Matters Now</w:t>
      </w:r>
    </w:p>
    <w:p>
      <w:pPr>
        <w:pStyle w:val="BodyText"/>
      </w:pPr>
      <w:r>
        <w:t xml:space="preserve">As climate pressures intensify and cities worldwide seek resilient models, the Architect in France Lyon stands at a crossroads of tradition and transformation. This Research Proposal transcends academic inquiry—it is a practical roadmap for empowering Architects to lead in the most complex urban environments. By centering Lyon’s unique position as a living fusion of heritage and innovation, we offer not just insights but actionable strategies for France’s broader architectural community. The findings will equip future Architects with tools to harmonize France’s rich legacy with tomorrow’s sustainability imperatives, proving that the Architect is indispensable to building cities where history breathes alongside progress. Ultimately, this study asserts that Lyon’s path forward—guided by visionary Architects—holds profound lessons for urbanism across Europe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Architect in France Lyon</dc:title>
  <dc:creator/>
  <dc:language>en</dc:language>
  <cp:keywords/>
  <dcterms:created xsi:type="dcterms:W3CDTF">2026-07-17T21:50:11Z</dcterms:created>
  <dcterms:modified xsi:type="dcterms:W3CDTF">2026-07-17T21:50:11Z</dcterms:modified>
</cp:coreProperties>
</file>

<file path=docProps/custom.xml><?xml version="1.0" encoding="utf-8"?>
<Properties xmlns="http://schemas.openxmlformats.org/officeDocument/2006/custom-properties" xmlns:vt="http://schemas.openxmlformats.org/officeDocument/2006/docPropsVTypes"/>
</file>