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Milan,</w:t>
      </w:r>
      <w:r>
        <w:t xml:space="preserve"> </w:t>
      </w:r>
      <w:r>
        <w:t xml:space="preserve">Italy</w:t>
      </w:r>
    </w:p>
    <w:bookmarkStart w:id="27" w:name="X18a3f20e96280af5802f579dc6e09ec5ff73698"/>
    <w:p>
      <w:pPr>
        <w:pStyle w:val="Heading1"/>
      </w:pPr>
      <w:r>
        <w:t xml:space="preserve">Research Proposal: The Evolving Role of the Architect in Milan, Italy</w:t>
      </w:r>
    </w:p>
    <w:bookmarkStart w:id="20" w:name="abstract"/>
    <w:p>
      <w:pPr>
        <w:pStyle w:val="Heading2"/>
      </w:pPr>
      <w:r>
        <w:t xml:space="preserve">Abstract</w:t>
      </w:r>
    </w:p>
    <w:p>
      <w:pPr>
        <w:pStyle w:val="FirstParagraph"/>
      </w:pPr>
      <w:r>
        <w:t xml:space="preserve">This Research Proposal investigates the dynamic professional identity and practice of the contemporary</w:t>
      </w:r>
      <w:r>
        <w:t xml:space="preserve"> </w:t>
      </w:r>
      <w:r>
        <w:rPr>
          <w:bCs/>
          <w:b/>
        </w:rPr>
        <w:t xml:space="preserve">Architect</w:t>
      </w:r>
      <w:r>
        <w:t xml:space="preserve"> </w:t>
      </w:r>
      <w:r>
        <w:t xml:space="preserve">within the unique socio-cultural and urban context of</w:t>
      </w:r>
      <w:r>
        <w:t xml:space="preserve"> </w:t>
      </w:r>
      <w:r>
        <w:rPr>
          <w:bCs/>
          <w:b/>
        </w:rPr>
        <w:t xml:space="preserve">Milan, Italy</w:t>
      </w:r>
      <w:r>
        <w:t xml:space="preserve">. Moving beyond traditional design paradigms, this study critically examines how architects in Milan navigate pressing challenges including sustainable urban development, heritage preservation within a rapidly evolving metropolis, and the integration of cutting-edge technology. The research aims to identify emerging best practices and conceptual frameworks essential for the</w:t>
      </w:r>
      <w:r>
        <w:t xml:space="preserve"> </w:t>
      </w:r>
      <w:r>
        <w:rPr>
          <w:bCs/>
          <w:b/>
        </w:rPr>
        <w:t xml:space="preserve">Architect</w:t>
      </w:r>
      <w:r>
        <w:t xml:space="preserve">'s role in shaping Milan's future as a globally significant cultural and economic hub. Focusing specifically on</w:t>
      </w:r>
      <w:r>
        <w:t xml:space="preserve"> </w:t>
      </w:r>
      <w:r>
        <w:rPr>
          <w:bCs/>
          <w:b/>
        </w:rPr>
        <w:t xml:space="preserve">Italy Milan</w:t>
      </w:r>
      <w:r>
        <w:t xml:space="preserve">, this project provides vital insights into how local context shapes architectural innovation, directly contributing to both academic discourse and practical urban policy within one of Europe's most influential cities.</w:t>
      </w:r>
    </w:p>
    <w:bookmarkEnd w:id="20"/>
    <w:bookmarkStart w:id="21" w:name="Xf153a2eb34577c458eb163713bac18cb6b2d5d2"/>
    <w:p>
      <w:pPr>
        <w:pStyle w:val="Heading2"/>
      </w:pPr>
      <w:r>
        <w:t xml:space="preserve">1. Introduction: Milan as a Crucible for Architectural Practice</w:t>
      </w:r>
    </w:p>
    <w:p>
      <w:pPr>
        <w:pStyle w:val="FirstParagraph"/>
      </w:pPr>
      <w:r>
        <w:t xml:space="preserve">Milan, Italy represents a compelling case study for architectural research. As the financial heart of Italy and a global leader in fashion, design, and innovation, its urban landscape is defined by intense transformation. The city balances its rich historical heritage—from Gothic landmarks like the Duomo to Art Nouveau masterpieces—with ambitious modern developments such as the Bosco Verticale (Vertical Forest) towers and the regeneration of areas like Porta Nuova. This constant juxtaposition creates a demanding yet fertile environment for the</w:t>
      </w:r>
      <w:r>
        <w:t xml:space="preserve"> </w:t>
      </w:r>
      <w:r>
        <w:rPr>
          <w:bCs/>
          <w:b/>
        </w:rPr>
        <w:t xml:space="preserve">Architect</w:t>
      </w:r>
      <w:r>
        <w:t xml:space="preserve">. The specific challenges posed by Milan's density, climate goals (e.g., Milan's "Green Plan" targeting carbon neutrality by 2030), and its role as a major EU city necessitate an evolved professional practice. This Research Proposal argues that understanding the contemporary</w:t>
      </w:r>
      <w:r>
        <w:t xml:space="preserve"> </w:t>
      </w:r>
      <w:r>
        <w:rPr>
          <w:bCs/>
          <w:b/>
        </w:rPr>
        <w:t xml:space="preserve">Architect</w:t>
      </w:r>
      <w:r>
        <w:t xml:space="preserve">'s experience in</w:t>
      </w:r>
      <w:r>
        <w:t xml:space="preserve"> </w:t>
      </w:r>
      <w:r>
        <w:rPr>
          <w:bCs/>
          <w:b/>
        </w:rPr>
        <w:t xml:space="preserve">Italy Milan</w:t>
      </w:r>
      <w:r>
        <w:t xml:space="preserve"> </w:t>
      </w:r>
      <w:r>
        <w:t xml:space="preserve">is not merely local but holds significant implications for urban design globally, particularly within dense, historic European contexts.</w:t>
      </w:r>
    </w:p>
    <w:bookmarkEnd w:id="21"/>
    <w:bookmarkStart w:id="22" w:name="Xc9d1d3bf2f8445f86bb5a27f88542ead7e6821a"/>
    <w:p>
      <w:pPr>
        <w:pStyle w:val="Heading2"/>
      </w:pPr>
      <w:r>
        <w:t xml:space="preserve">2. Problem Statement: The Shifting Professional Landscape</w:t>
      </w:r>
    </w:p>
    <w:p>
      <w:pPr>
        <w:pStyle w:val="FirstParagraph"/>
      </w:pPr>
      <w:r>
        <w:t xml:space="preserve">The traditional role of the</w:t>
      </w:r>
      <w:r>
        <w:t xml:space="preserve"> </w:t>
      </w:r>
      <w:r>
        <w:rPr>
          <w:bCs/>
          <w:b/>
        </w:rPr>
        <w:t xml:space="preserve">Architect</w:t>
      </w:r>
      <w:r>
        <w:t xml:space="preserve">, primarily focused on building design and technical execution, is being fundamentally reshaped in Milan. Key pressures include:</w:t>
      </w:r>
    </w:p>
    <w:p>
      <w:pPr>
        <w:numPr>
          <w:ilvl w:val="0"/>
          <w:numId w:val="1001"/>
        </w:numPr>
        <w:pStyle w:val="Compact"/>
      </w:pPr>
      <w:r>
        <w:rPr>
          <w:bCs/>
          <w:b/>
        </w:rPr>
        <w:t xml:space="preserve">Sustainability Imperatives:</w:t>
      </w:r>
      <w:r>
        <w:t xml:space="preserve"> </w:t>
      </w:r>
      <w:r>
        <w:t xml:space="preserve">Strict EU and municipal regulations demand radical reductions in embodied carbon and operational energy use. Architects must master complex new materials, passive design strategies, and lifecycle assessments – a significant shift from conventional practice.</w:t>
      </w:r>
    </w:p>
    <w:p>
      <w:pPr>
        <w:numPr>
          <w:ilvl w:val="0"/>
          <w:numId w:val="1001"/>
        </w:numPr>
        <w:pStyle w:val="Compact"/>
      </w:pPr>
      <w:r>
        <w:rPr>
          <w:bCs/>
          <w:b/>
        </w:rPr>
        <w:t xml:space="preserve">Heritage Integration:</w:t>
      </w:r>
      <w:r>
        <w:t xml:space="preserve"> </w:t>
      </w:r>
      <w:r>
        <w:t xml:space="preserve">Milan's historic center imposes stringent constraints. Successful projects (e.g., the Fondazione Prada renovation by OMA) require architects to develop nuanced strategies for preserving cultural layers while enabling contemporary function, demanding deep contextual understanding beyond standard design.</w:t>
      </w:r>
    </w:p>
    <w:p>
      <w:pPr>
        <w:numPr>
          <w:ilvl w:val="0"/>
          <w:numId w:val="1001"/>
        </w:numPr>
        <w:pStyle w:val="Compact"/>
      </w:pPr>
      <w:r>
        <w:rPr>
          <w:bCs/>
          <w:b/>
        </w:rPr>
        <w:t xml:space="preserve">Interdisciplinary Demands:</w:t>
      </w:r>
      <w:r>
        <w:t xml:space="preserve"> </w:t>
      </w:r>
      <w:r>
        <w:t xml:space="preserve">Projects often involve complex collaborations with urban planners, environmental scientists, sociologists, and tech companies (e.g., smart city initiatives). The</w:t>
      </w:r>
      <w:r>
        <w:t xml:space="preserve"> </w:t>
      </w:r>
      <w:r>
        <w:rPr>
          <w:bCs/>
          <w:b/>
        </w:rPr>
        <w:t xml:space="preserve">Architect</w:t>
      </w:r>
      <w:r>
        <w:t xml:space="preserve">'s role increasingly becomes that of a facilitator and integrator of diverse expertise.</w:t>
      </w:r>
    </w:p>
    <w:p>
      <w:pPr>
        <w:numPr>
          <w:ilvl w:val="0"/>
          <w:numId w:val="1001"/>
        </w:numPr>
        <w:pStyle w:val="Compact"/>
      </w:pPr>
      <w:r>
        <w:rPr>
          <w:bCs/>
          <w:b/>
        </w:rPr>
        <w:t xml:space="preserve">Market Pressures:</w:t>
      </w:r>
      <w:r>
        <w:t xml:space="preserve"> </w:t>
      </w:r>
      <w:r>
        <w:t xml:space="preserve">The competitive Milanese real estate market drives trends towards speed and cost-efficiency, potentially conflicting with sustainable or heritage-sensitive approaches, placing architects in complex ethical positions.</w:t>
      </w:r>
    </w:p>
    <w:p>
      <w:pPr>
        <w:pStyle w:val="FirstParagraph"/>
      </w:pPr>
      <w:r>
        <w:t xml:space="preserve">Current research often focuses on individual buildings or broad policy but lacks a granular understanding of the *professional experience* of the architect navigating this specific confluence of pressures within</w:t>
      </w:r>
      <w:r>
        <w:t xml:space="preserve"> </w:t>
      </w:r>
      <w:r>
        <w:rPr>
          <w:bCs/>
          <w:b/>
        </w:rPr>
        <w:t xml:space="preserve">Milan, Italy</w:t>
      </w:r>
      <w:r>
        <w:t xml:space="preserve">. This gap hinders the development of effective support systems, education pathways, and professional guidelines.</w:t>
      </w:r>
    </w:p>
    <w:bookmarkEnd w:id="22"/>
    <w:bookmarkStart w:id="23" w:name="research-objectives"/>
    <w:p>
      <w:pPr>
        <w:pStyle w:val="Heading2"/>
      </w:pPr>
      <w:r>
        <w:t xml:space="preserve">3. Research Objectives</w:t>
      </w:r>
    </w:p>
    <w:p>
      <w:pPr>
        <w:pStyle w:val="FirstParagraph"/>
      </w:pPr>
      <w:r>
        <w:t xml:space="preserve">This research aims to:</w:t>
      </w:r>
      <w:r>
        <w:t xml:space="preserve"> </w:t>
      </w:r>
      <w:r>
        <w:t xml:space="preserve">1. Document and analyze the evolving core competencies required of the contemporary</w:t>
      </w:r>
      <w:r>
        <w:t xml:space="preserve"> </w:t>
      </w:r>
      <w:r>
        <w:rPr>
          <w:bCs/>
          <w:b/>
        </w:rPr>
        <w:t xml:space="preserve">Architect</w:t>
      </w:r>
      <w:r>
        <w:t xml:space="preserve"> </w:t>
      </w:r>
      <w:r>
        <w:t xml:space="preserve">in Milan, Italy.</w:t>
      </w:r>
      <w:r>
        <w:t xml:space="preserve"> </w:t>
      </w:r>
      <w:r>
        <w:t xml:space="preserve">2. Identify key challenges (technical, ethical, procedural) faced when balancing sustainability targets with heritage constraints and market demands within the Milanese context.</w:t>
      </w:r>
      <w:r>
        <w:t xml:space="preserve"> </w:t>
      </w:r>
      <w:r>
        <w:t xml:space="preserve">3. Map emerging collaborative models between architects and other stakeholders (planners, communities, tech firms) that successfully address complex urban challenges in Milan.</w:t>
      </w:r>
      <w:r>
        <w:t xml:space="preserve"> </w:t>
      </w:r>
      <w:r>
        <w:t xml:space="preserve">4. Develop a framework outlining essential professional development needs for architects operating effectively within the dynamic ecosystem of</w:t>
      </w:r>
      <w:r>
        <w:t xml:space="preserve"> </w:t>
      </w:r>
      <w:r>
        <w:rPr>
          <w:bCs/>
          <w:b/>
        </w:rPr>
        <w:t xml:space="preserve">Italy Milan</w:t>
      </w:r>
      <w:r>
        <w:t xml:space="preserve">.</w:t>
      </w:r>
      <w:r>
        <w:t xml:space="preserve"> </w:t>
      </w:r>
      <w:r>
        <w:t xml:space="preserve">5. Propose actionable recommendations for architectural education institutions (e.g., Politecnico di Milano), professional bodies (e.g., Consiglio Nazionale degli Architetti, P.P.C.), and municipal planning authorities in Milan to better support the profession's evolution.</w:t>
      </w:r>
    </w:p>
    <w:bookmarkEnd w:id="23"/>
    <w:bookmarkStart w:id="24" w:name="methodology"/>
    <w:p>
      <w:pPr>
        <w:pStyle w:val="Heading2"/>
      </w:pPr>
      <w:r>
        <w:t xml:space="preserve">4. Methodology</w:t>
      </w:r>
    </w:p>
    <w:p>
      <w:pPr>
        <w:pStyle w:val="FirstParagraph"/>
      </w:pPr>
      <w:r>
        <w:t xml:space="preserve">A mixed-methods approach will be employed:</w:t>
      </w:r>
      <w:r>
        <w:t xml:space="preserve"> </w:t>
      </w:r>
      <w:r>
        <w:t xml:space="preserve">* **In-Depth Qualitative Interviews:** 30-40 semi-structured interviews with practicing architects of varying experience levels (from established firms like Studio Alchimia and Stefano Boeri Architetti to emerging practices) based in Milan. Focus will be on their daily challenges, decision-making processes, and perceived evolving role.</w:t>
      </w:r>
      <w:r>
        <w:t xml:space="preserve"> </w:t>
      </w:r>
      <w:r>
        <w:t xml:space="preserve">* **Case Study Analysis:** Detailed examination of 5-7 significant contemporary projects in Milan (e.g., Bosco Verticale extensions, Porta Nuova district masterplan contributions, adaptive reuse of industrial sites like the former Breda factory). This will analyze the architect's specific role in overcoming context-specific challenges.</w:t>
      </w:r>
      <w:r>
        <w:t xml:space="preserve"> </w:t>
      </w:r>
      <w:r>
        <w:t xml:space="preserve">* **Stakeholder Workshops:** Two facilitated workshops involving architects, urban planners (City of Milan), sustainability experts, and heritage conservation bodies to co-develop insights on professional needs and collaborative strategies.</w:t>
      </w:r>
      <w:r>
        <w:t xml:space="preserve"> </w:t>
      </w:r>
      <w:r>
        <w:t xml:space="preserve">* **Literature &amp; Policy Review:** Analysis of Milan's relevant urban policies (e.g., "Milano 2050," Sustainability Plan), recent architectural publications focused on Italian contexts, and comparative studies from other European cities facing similar pressures.</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significant contributions:</w:t>
      </w:r>
      <w:r>
        <w:t xml:space="preserve"> </w:t>
      </w:r>
      <w:r>
        <w:t xml:space="preserve">* **Academic:** Fills a critical gap in understanding the *professional practice* of architects within a specific, high-impact urban context, moving beyond building-centric studies to focus on the human element of architectural work. It will contribute new theoretical insights into architectural agency in complex, pressured environments.</w:t>
      </w:r>
      <w:r>
        <w:t xml:space="preserve"> </w:t>
      </w:r>
      <w:r>
        <w:t xml:space="preserve">* **Professional:** Provides concrete evidence and actionable frameworks for architects themselves to navigate their evolving roles. The proposed competency framework will be directly usable for professional development and mentoring within Milan's practice community.</w:t>
      </w:r>
      <w:r>
        <w:t xml:space="preserve"> </w:t>
      </w:r>
      <w:r>
        <w:t xml:space="preserve">* **Policy &amp; Education:** Offers data-driven recommendations to shape architectural education curricula at institutions like Politecnico di Milano, ensuring graduates possess the necessary skills (sustainability integration, heritage sensitivity, interdisciplinary collaboration). It provides policymakers with clear insights for developing supportive regulations and incentives that align with the realities faced by architects in Milan.</w:t>
      </w:r>
      <w:r>
        <w:t xml:space="preserve"> </w:t>
      </w:r>
      <w:r>
        <w:t xml:space="preserve">* **Global Relevance:** While focused on</w:t>
      </w:r>
      <w:r>
        <w:t xml:space="preserve"> </w:t>
      </w:r>
      <w:r>
        <w:rPr>
          <w:bCs/>
          <w:b/>
        </w:rPr>
        <w:t xml:space="preserve">Milan, Italy</w:t>
      </w:r>
      <w:r>
        <w:t xml:space="preserve">, the findings will resonate widely. Cities worldwide grappling with similar pressures – historic density, sustainability mandates, and rapid development – can learn from this detailed study of a major European metropolis's architectural response.</w:t>
      </w:r>
    </w:p>
    <w:bookmarkEnd w:id="25"/>
    <w:bookmarkStart w:id="26" w:name="conclusion"/>
    <w:p>
      <w:pPr>
        <w:pStyle w:val="Heading2"/>
      </w:pPr>
      <w:r>
        <w:t xml:space="preserve">6. Conclusion</w:t>
      </w:r>
    </w:p>
    <w:p>
      <w:pPr>
        <w:pStyle w:val="FirstParagraph"/>
      </w:pPr>
      <w:r>
        <w:t xml:space="preserve">The future of Milan as a livable, sustainable, and culturally vibrant city is inextricably linked to the evolving capabilities and strategic positioning of its architects. This Research Proposal directly addresses the urgent need to understand and support the contemporary</w:t>
      </w:r>
      <w:r>
        <w:t xml:space="preserve"> </w:t>
      </w:r>
      <w:r>
        <w:rPr>
          <w:bCs/>
          <w:b/>
        </w:rPr>
        <w:t xml:space="preserve">Architect</w:t>
      </w:r>
      <w:r>
        <w:t xml:space="preserve">'s role within the specific dynamics of</w:t>
      </w:r>
      <w:r>
        <w:t xml:space="preserve"> </w:t>
      </w:r>
      <w:r>
        <w:rPr>
          <w:bCs/>
          <w:b/>
        </w:rPr>
        <w:t xml:space="preserve">Italy Milan</w:t>
      </w:r>
      <w:r>
        <w:t xml:space="preserve">. By moving beyond abstract theory to document the lived experience, challenges, and emerging best practices on the ground in Milan, this research will provide invaluable knowledge. It promises not just academic insight but tangible tools for shaping a more resilient, innovative, and contextually sensitive architectural practice that can truly serve Milan's future within Italy and inspire cities globally. The successful completion of this research will fundamentally enhance our understanding of how the</w:t>
      </w:r>
      <w:r>
        <w:t xml:space="preserve"> </w:t>
      </w:r>
      <w:r>
        <w:rPr>
          <w:bCs/>
          <w:b/>
        </w:rPr>
        <w:t xml:space="preserve">Architect</w:t>
      </w:r>
      <w:r>
        <w:t xml:space="preserve"> </w:t>
      </w:r>
      <w:r>
        <w:t xml:space="preserve">adapts to become the indispensable catalyst for positive urban transformation in one of the world's most fascinating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Milan, Italy</dc:title>
  <dc:creator/>
  <cp:keywords/>
  <dcterms:created xsi:type="dcterms:W3CDTF">2026-07-19T14:14:36Z</dcterms:created>
  <dcterms:modified xsi:type="dcterms:W3CDTF">2026-07-19T14:14:36Z</dcterms:modified>
</cp:coreProperties>
</file>

<file path=docProps/custom.xml><?xml version="1.0" encoding="utf-8"?>
<Properties xmlns="http://schemas.openxmlformats.org/officeDocument/2006/custom-properties" xmlns:vt="http://schemas.openxmlformats.org/officeDocument/2006/docPropsVTypes"/>
</file>