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Architectural</w:t>
      </w:r>
      <w:r>
        <w:t xml:space="preserve"> </w:t>
      </w:r>
      <w:r>
        <w:t xml:space="preserve">Intervention</w:t>
      </w:r>
      <w:r>
        <w:t xml:space="preserve"> </w:t>
      </w:r>
      <w:r>
        <w:t xml:space="preserve">for</w:t>
      </w:r>
      <w:r>
        <w:t xml:space="preserve"> </w:t>
      </w:r>
      <w:r>
        <w:t xml:space="preserve">Sustainable</w:t>
      </w:r>
      <w:r>
        <w:t xml:space="preserve"> </w:t>
      </w:r>
      <w:r>
        <w:t xml:space="preserve">Regeneration</w:t>
      </w:r>
      <w:r>
        <w:t xml:space="preserve"> </w:t>
      </w:r>
      <w:r>
        <w:t xml:space="preserve">in</w:t>
      </w:r>
      <w:r>
        <w:t xml:space="preserve"> </w:t>
      </w:r>
      <w:r>
        <w:t xml:space="preserve">Naples,</w:t>
      </w:r>
      <w:r>
        <w:t xml:space="preserve"> </w:t>
      </w:r>
      <w:r>
        <w:t xml:space="preserve">Italy</w:t>
      </w:r>
    </w:p>
    <w:bookmarkStart w:id="28" w:name="X9c2c1079a71f3d1a6d3efb8a2460a7980256018"/>
    <w:p>
      <w:pPr>
        <w:pStyle w:val="Heading1"/>
      </w:pPr>
      <w:r>
        <w:t xml:space="preserve">Research Proposal: Urban Architectural Intervention for Sustainable Regeneration in Naples, Italy</w:t>
      </w:r>
    </w:p>
    <w:bookmarkStart w:id="20" w:name="introduction-and-background"/>
    <w:p>
      <w:pPr>
        <w:pStyle w:val="Heading2"/>
      </w:pPr>
      <w:r>
        <w:t xml:space="preserve">1. Introduction and Background</w:t>
      </w:r>
    </w:p>
    <w:p>
      <w:pPr>
        <w:pStyle w:val="FirstParagraph"/>
      </w:pPr>
      <w:r>
        <w:t xml:space="preserve">Naples, Italy—a city of profound historical layers and vibrant cultural identity—faces urgent urban challenges that demand innovative architectural interventions. As one of Europe’s most densely populated metropolises with a unique confluence of ancient Greek, Roman, Norman, Baroque, and 19th-century urban fabrics, Naples embodies both extraordinary resilience and acute socio-spatial fragmentation. The city grapples with post-industrial decay in historic districts like the Quartieri Spagnoli, inadequate public infrastructure in informal settlements (e.g., the infamous "Napoli Bene Comune" zones), and climate vulnerabilities exacerbated by coastal proximity. This research proposes a comprehensive study of how an</w:t>
      </w:r>
      <w:r>
        <w:t xml:space="preserve"> </w:t>
      </w:r>
      <w:r>
        <w:rPr>
          <w:iCs/>
          <w:i/>
        </w:rPr>
        <w:t xml:space="preserve">Architect</w:t>
      </w:r>
      <w:r>
        <w:t xml:space="preserve">, operating within Naples’ complex socio-political landscape, can spearhead sustainable urban regeneration through context-sensitive design. Focusing on Italy’s third-largest city, this project addresses the critical gap between theoretical architectural practice and actionable community-driven transformation in Naples.</w:t>
      </w:r>
    </w:p>
    <w:bookmarkEnd w:id="20"/>
    <w:bookmarkStart w:id="21" w:name="problem-statement"/>
    <w:p>
      <w:pPr>
        <w:pStyle w:val="Heading2"/>
      </w:pPr>
      <w:r>
        <w:t xml:space="preserve">2. Problem Statement</w:t>
      </w:r>
    </w:p>
    <w:p>
      <w:pPr>
        <w:pStyle w:val="FirstParagraph"/>
      </w:pPr>
      <w:r>
        <w:t xml:space="preserve">Current architectural approaches in Naples often prioritize aesthetic restoration over systemic regeneration, neglecting the city’s pressing needs: 30% of housing units are substandard (ISTAT, 2023), informal economies thrive in neglected urban spaces, and heritage sites face irreversible damage from unregulated development. Crucially, architects frequently operate as external consultants rather than embedded community partners—a dynamic that undermines long-term success. This research interrogates:</w:t>
      </w:r>
      <w:r>
        <w:t xml:space="preserve"> </w:t>
      </w:r>
      <w:r>
        <w:rPr>
          <w:iCs/>
          <w:i/>
        </w:rPr>
        <w:t xml:space="preserve">How can a Naples-based Architect integrate ecological resilience, social equity, and cultural continuity into regeneration frameworks to counteract the city’s 'Naples Problem' (problematic urban fragmentation) while respecting its layered identity?</w:t>
      </w:r>
      <w:r>
        <w:t xml:space="preserve"> </w:t>
      </w:r>
      <w:r>
        <w:t xml:space="preserve">Without addressing this, Italy risks perpetuating cycles of decay in one of its most culturally significant urban centers.</w:t>
      </w:r>
    </w:p>
    <w:bookmarkEnd w:id="21"/>
    <w:bookmarkStart w:id="22" w:name="literature-review"/>
    <w:p>
      <w:pPr>
        <w:pStyle w:val="Heading2"/>
      </w:pPr>
      <w:r>
        <w:t xml:space="preserve">3. Literature Review</w:t>
      </w:r>
    </w:p>
    <w:p>
      <w:pPr>
        <w:pStyle w:val="FirstParagraph"/>
      </w:pPr>
      <w:r>
        <w:t xml:space="preserve">Existing scholarship on Naples’ architecture emphasizes historical preservation (e.g., Lepore, 1995) but overlooks contemporary socio-technical integration. Studies by the University of Naples Federico II (2021) highlight architectural projects failing due to top-down governance, while global frameworks like UN-Habitat’s "Inclusive Cities" rarely adapt to Mediterranean contexts. Crucially, no research examines the</w:t>
      </w:r>
      <w:r>
        <w:t xml:space="preserve"> </w:t>
      </w:r>
      <w:r>
        <w:rPr>
          <w:iCs/>
          <w:i/>
        </w:rPr>
        <w:t xml:space="preserve">Architect</w:t>
      </w:r>
      <w:r>
        <w:t xml:space="preserve">’s role as a community catalyst in Naples’ specific socio-geographic milieu. This gap is stark when contrasted with successful models in Lisbon or Barcelona—where architects co-created with residents—but absent in Naples due to historical distrust of external expertise and institutional fragmentation. Our study bridges this by centering the</w:t>
      </w:r>
      <w:r>
        <w:t xml:space="preserve"> </w:t>
      </w:r>
      <w:r>
        <w:rPr>
          <w:iCs/>
          <w:i/>
        </w:rPr>
        <w:t xml:space="preserve">Architect</w:t>
      </w:r>
      <w:r>
        <w:t xml:space="preserve"> </w:t>
      </w:r>
      <w:r>
        <w:t xml:space="preserve">as a relational agent, not merely a designer.</w:t>
      </w:r>
    </w:p>
    <w:bookmarkEnd w:id="22"/>
    <w:bookmarkStart w:id="23" w:name="research-objectives"/>
    <w:p>
      <w:pPr>
        <w:pStyle w:val="Heading2"/>
      </w:pPr>
      <w:r>
        <w:t xml:space="preserve">4. Research Objectives</w:t>
      </w:r>
    </w:p>
    <w:p>
      <w:pPr>
        <w:numPr>
          <w:ilvl w:val="0"/>
          <w:numId w:val="1001"/>
        </w:numPr>
        <w:pStyle w:val="Compact"/>
      </w:pPr>
      <w:r>
        <w:t xml:space="preserve">To map Naples’ urban "hotspots" of neglect (e.g., the abandoned Villa Comunale park zone, Porta Nolana) using geospatial analysis and community surveys.</w:t>
      </w:r>
    </w:p>
    <w:p>
      <w:pPr>
        <w:numPr>
          <w:ilvl w:val="0"/>
          <w:numId w:val="1001"/>
        </w:numPr>
        <w:pStyle w:val="Compact"/>
      </w:pPr>
      <w:r>
        <w:t xml:space="preserve">To develop a methodology for the Naples-based Architect to co-design interventions with marginalized communities (e.g., via participatory workshops in Chiaia or Sanità neighborhoods).</w:t>
      </w:r>
    </w:p>
    <w:p>
      <w:pPr>
        <w:numPr>
          <w:ilvl w:val="0"/>
          <w:numId w:val="1001"/>
        </w:numPr>
        <w:pStyle w:val="Compact"/>
      </w:pPr>
      <w:r>
        <w:t xml:space="preserve">To prototype three scalable architectural strategies: 1) Adaptive reuse of historic structures as social hubs, 2) Climate-responsive public infrastructure (e.g., rainwater harvesting in flood-prone areas), and 3) Informal economy integration (e.g., transforming street markets into sustainable micro-neighborhoods).</w:t>
      </w:r>
    </w:p>
    <w:p>
      <w:pPr>
        <w:numPr>
          <w:ilvl w:val="0"/>
          <w:numId w:val="1001"/>
        </w:numPr>
        <w:pStyle w:val="Compact"/>
      </w:pPr>
      <w:r>
        <w:t xml:space="preserve">To evaluate these interventions using metrics of social cohesion, ecological impact, and economic viability.</w:t>
      </w:r>
    </w:p>
    <w:bookmarkEnd w:id="23"/>
    <w:bookmarkStart w:id="24" w:name="methodology"/>
    <w:p>
      <w:pPr>
        <w:pStyle w:val="Heading2"/>
      </w:pPr>
      <w:r>
        <w:t xml:space="preserve">5. Methodology</w:t>
      </w:r>
    </w:p>
    <w:p>
      <w:pPr>
        <w:pStyle w:val="FirstParagraph"/>
      </w:pPr>
      <w:r>
        <w:t xml:space="preserve">This mixed-methods study employs a three-phase approach within Italy Naples:</w:t>
      </w:r>
    </w:p>
    <w:p>
      <w:pPr>
        <w:numPr>
          <w:ilvl w:val="0"/>
          <w:numId w:val="1002"/>
        </w:numPr>
        <w:pStyle w:val="Compact"/>
      </w:pPr>
      <w:r>
        <w:rPr>
          <w:bCs/>
          <w:b/>
        </w:rPr>
        <w:t xml:space="preserve">Phase 1 (Ethnographic Mapping):</w:t>
      </w:r>
      <w:r>
        <w:t xml:space="preserve"> </w:t>
      </w:r>
      <w:r>
        <w:t xml:space="preserve">Collaborate with Naples’ Association of Architects (Ordine degli Architetti di Napoli) and local NGOs to document spatial inequalities through photovoice projects and stakeholder interviews (50+ residents, municipal planners, community leaders).</w:t>
      </w:r>
    </w:p>
    <w:p>
      <w:pPr>
        <w:numPr>
          <w:ilvl w:val="0"/>
          <w:numId w:val="1002"/>
        </w:numPr>
        <w:pStyle w:val="Compact"/>
      </w:pPr>
      <w:r>
        <w:rPr>
          <w:bCs/>
          <w:b/>
        </w:rPr>
        <w:t xml:space="preserve">Phase 2 (Co-Design Labs):</w:t>
      </w:r>
      <w:r>
        <w:t xml:space="preserve"> </w:t>
      </w:r>
      <w:r>
        <w:t xml:space="preserve">Host 12 community workshops across Naples’ most contested districts. Architects will facilitate participatory design sessions using low-cost tools (e.g., paper models, AR apps) to translate resident needs into architectural proposals. All outputs will be validated via public forums in historic venues like the Palazzo Reale di Napoli.</w:t>
      </w:r>
    </w:p>
    <w:p>
      <w:pPr>
        <w:numPr>
          <w:ilvl w:val="0"/>
          <w:numId w:val="1002"/>
        </w:numPr>
        <w:pStyle w:val="Compact"/>
      </w:pPr>
      <w:r>
        <w:rPr>
          <w:bCs/>
          <w:b/>
        </w:rPr>
        <w:t xml:space="preserve">Phase 3 (Pilot Implementation &amp; Impact Analysis):</w:t>
      </w:r>
      <w:r>
        <w:t xml:space="preserve"> </w:t>
      </w:r>
      <w:r>
        <w:t xml:space="preserve">Partner with Naples’ municipal government to test two interventions: repurposing a derelict 18th-century warehouse in San Giovanni a Teduccio as a community center (featuring solar panels and food co-ops), and redesigning Via Toledo’s street infrastructure for pedestrian priority with climate-resilient materials.</w:t>
      </w:r>
    </w:p>
    <w:bookmarkEnd w:id="24"/>
    <w:bookmarkStart w:id="25" w:name="significance-of-the-research"/>
    <w:p>
      <w:pPr>
        <w:pStyle w:val="Heading2"/>
      </w:pPr>
      <w:r>
        <w:t xml:space="preserve">6. Significance of the Research</w:t>
      </w:r>
    </w:p>
    <w:p>
      <w:pPr>
        <w:pStyle w:val="FirstParagraph"/>
      </w:pPr>
      <w:r>
        <w:t xml:space="preserve">This project redefines the role of the</w:t>
      </w:r>
      <w:r>
        <w:t xml:space="preserve"> </w:t>
      </w:r>
      <w:r>
        <w:rPr>
          <w:iCs/>
          <w:i/>
        </w:rPr>
        <w:t xml:space="preserve">Architect</w:t>
      </w:r>
      <w:r>
        <w:t xml:space="preserve"> </w:t>
      </w:r>
      <w:r>
        <w:t xml:space="preserve">in Naples from a passive custodian of form to an active agent of social-ecological transformation. By centering community agency, it directly counters Italy’s national urban policy gaps (e.g., National Recovery and Resilience Plan 2023). Success would yield: (a) A replicable framework for architects in Mediterranean cities facing similar challenges, (b) Policy recommendations for Naples’ municipal government to prioritize human-scale regeneration over spectacle-driven projects, and (c) Enhanced community trust in architectural practice—a critical factor often overlooked in Italy’s urban governance. Crucially, it positions Naples not as a "problem city" but as a laboratory for inclusive urbanism that can inform global cities.</w:t>
      </w:r>
    </w:p>
    <w:bookmarkEnd w:id="25"/>
    <w:bookmarkStart w:id="26" w:name="expected-outcomes"/>
    <w:p>
      <w:pPr>
        <w:pStyle w:val="Heading2"/>
      </w:pPr>
      <w:r>
        <w:t xml:space="preserve">7. Expected Outcomes</w:t>
      </w:r>
    </w:p>
    <w:p>
      <w:pPr>
        <w:pStyle w:val="FirstParagraph"/>
      </w:pPr>
      <w:r>
        <w:t xml:space="preserve">We anticipate delivering: (1) A publicly accessible digital toolkit for Architects in Italy Naples, featuring community engagement templates and climate-adaptive design guidelines; (2) A peer-reviewed publication in the *Journal of Architectural Education* with case studies from Naples; (3) An exhibition at Naples’ Museo di Capodimonte showcasing co-designed prototypes; and (4) Formal proposals to the Italian Ministry for Culture on integrating this model into national urban policy. These outputs will directly empower Architects to act as catalysts, not just designers, within Italy’s most complex city.</w:t>
      </w:r>
    </w:p>
    <w:bookmarkEnd w:id="26"/>
    <w:bookmarkStart w:id="27" w:name="conclusion"/>
    <w:p>
      <w:pPr>
        <w:pStyle w:val="Heading2"/>
      </w:pPr>
      <w:r>
        <w:t xml:space="preserve">8. Conclusion</w:t>
      </w:r>
    </w:p>
    <w:p>
      <w:pPr>
        <w:pStyle w:val="FirstParagraph"/>
      </w:pPr>
      <w:r>
        <w:t xml:space="preserve">Naples, Italy represents a pivotal site where architectural practice must evolve beyond aesthetics to address intersecting crises of equity, ecology, and identity. This research proposal centers the Naples-based Architect as the indispensable bridge between community needs and sustainable urban futures. By grounding theory in Naples’ unique realities—its history of resilience amid adversity—the project transcends local relevance to offer a blueprint for cities worldwide. In doing so, it honors the city’s spirit while building a legacy where architecture actively heals rather than merely adorns. The time for such transformative work is now: as Naples’ population grows and climate risks intensify, the Architect must be at the heart of Italy’s urban renaissance.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Architectural Intervention for Sustainable Regeneration in Naples, Italy</dc:title>
  <dc:creator/>
  <dc:language>en</dc:language>
  <cp:keywords/>
  <dcterms:created xsi:type="dcterms:W3CDTF">2026-07-15T13:52:59Z</dcterms:created>
  <dcterms:modified xsi:type="dcterms:W3CDTF">2026-07-15T13:52:59Z</dcterms:modified>
</cp:coreProperties>
</file>

<file path=docProps/custom.xml><?xml version="1.0" encoding="utf-8"?>
<Properties xmlns="http://schemas.openxmlformats.org/officeDocument/2006/custom-properties" xmlns:vt="http://schemas.openxmlformats.org/officeDocument/2006/docPropsVTypes"/>
</file>