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Japan</w:t>
      </w:r>
      <w:r>
        <w:t xml:space="preserve"> </w:t>
      </w:r>
      <w:r>
        <w:t xml:space="preserve">Tokyo's</w:t>
      </w:r>
      <w:r>
        <w:t xml:space="preserve"> </w:t>
      </w:r>
      <w:r>
        <w:t xml:space="preserve">Urban</w:t>
      </w:r>
      <w:r>
        <w:t xml:space="preserve"> </w:t>
      </w:r>
      <w:r>
        <w:t xml:space="preserve">Landscape</w:t>
      </w:r>
    </w:p>
    <w:bookmarkStart w:id="29" w:name="X3a41a8aaa815cb72427efbdd40c9eb723a8a737"/>
    <w:p>
      <w:pPr>
        <w:pStyle w:val="Heading1"/>
      </w:pPr>
      <w:r>
        <w:t xml:space="preserve">Research Proposal: Integrating Cultural Heritage and Sustainable Innovation in Contemporary Architecture within Japan Tokyo</w:t>
      </w:r>
    </w:p>
    <w:bookmarkStart w:id="20" w:name="abstract"/>
    <w:p>
      <w:pPr>
        <w:pStyle w:val="Heading2"/>
      </w:pPr>
      <w:r>
        <w:t xml:space="preserve">Abstract</w:t>
      </w:r>
    </w:p>
    <w:p>
      <w:pPr>
        <w:pStyle w:val="FirstParagraph"/>
      </w:pPr>
      <w:r>
        <w:t xml:space="preserve">This Research Proposal examines the multifaceted challenges and opportunities facing the contemporary Architect in Japan's Tokyo metropolitan area. Focusing on the unique confluence of seismic vulnerability, rapid urban densification, and deep-rooted cultural heritage, this study investigates how innovative architectural practice can reconcile tradition with sustainability. The proposed research directly addresses critical gaps in understanding how a modern Architect navigates Tokyo's complex socio-technical environment to create resilient, culturally resonant built environments. This investigation is vital for Japan's national strategy towards disaster-resilient cities and global leadership in sustainable architecture.</w:t>
      </w:r>
    </w:p>
    <w:bookmarkEnd w:id="20"/>
    <w:bookmarkStart w:id="21" w:name="X669f07f5818bf5948b3a4afe44a4b3e67b0728b"/>
    <w:p>
      <w:pPr>
        <w:pStyle w:val="Heading2"/>
      </w:pPr>
      <w:r>
        <w:t xml:space="preserve">1. Introduction: The Imperative for Contextualized Architectural Research in Tokyo</w:t>
      </w:r>
    </w:p>
    <w:p>
      <w:pPr>
        <w:pStyle w:val="FirstParagraph"/>
      </w:pPr>
      <w:r>
        <w:t xml:space="preserve">Tokyo, Japan's vibrant capital and a city of over 37 million people, presents an unparalleled laboratory for architectural research. As the world's most populous metropolis, it grapples with acute pressures: extreme population density demanding vertical expansion, the persistent threat of devastating earthquakes requiring advanced engineering solutions, and an intense cultural imperative to preserve historical identity within a hyper-modern context. This complex environment fundamentally shapes the role of the Architect in Japan Tokyo. The traditional notion of the Architect as solely a designer of form is rapidly evolving into that of a multidisciplinary urban systems thinker, cultural custodian, and sustainability strategist. This Research Proposal argues that understanding this evolution is not merely academic but critical for Japan's future urban resilience and global architectural influence.</w:t>
      </w:r>
    </w:p>
    <w:bookmarkEnd w:id="21"/>
    <w:bookmarkStart w:id="22" w:name="problem-statement-and-research-gap"/>
    <w:p>
      <w:pPr>
        <w:pStyle w:val="Heading2"/>
      </w:pPr>
      <w:r>
        <w:t xml:space="preserve">2. Problem Statement and Research Gap</w:t>
      </w:r>
    </w:p>
    <w:p>
      <w:pPr>
        <w:pStyle w:val="FirstParagraph"/>
      </w:pPr>
      <w:r>
        <w:t xml:space="preserve">While extensive literature exists on Japanese architecture (e.g., works by Tadao Ando, Kenzo Tange), and seismic engineering, a significant gap persists in research specifically analyzing the *contemporary professional practice* of the Architect within Tokyo's unique socio-cultural and physical constraints. Current studies often focus on iconic buildings or technical solutions but neglect the day-to-day decision-making processes, ethical dilemmas, collaborative dynamics (with engineers, urban planners, community groups), and cultural negotiation required by a practical Architect operating in Tokyo today. How does an Architect balance client demands for modernity with neighborhood preservation? How are emerging digital tools (BIM, AI-driven simulation) integrated with traditional craftsmanship in Tokyo's context? This research directly addresses this gap.</w:t>
      </w:r>
    </w:p>
    <w:bookmarkEnd w:id="22"/>
    <w:bookmarkStart w:id="23" w:name="research-objectives"/>
    <w:p>
      <w:pPr>
        <w:pStyle w:val="Heading2"/>
      </w:pPr>
      <w:r>
        <w:t xml:space="preserve">3. Research Objectives</w:t>
      </w:r>
    </w:p>
    <w:p>
      <w:pPr>
        <w:pStyle w:val="FirstParagraph"/>
      </w:pPr>
      <w:r>
        <w:t xml:space="preserve">This Research Proposal outlines the following key objectives to be achieved through a comprehensive study of the Architect's role in Japan Tokyo:</w:t>
      </w:r>
    </w:p>
    <w:p>
      <w:pPr>
        <w:numPr>
          <w:ilvl w:val="0"/>
          <w:numId w:val="1001"/>
        </w:numPr>
        <w:pStyle w:val="Compact"/>
      </w:pPr>
      <w:r>
        <w:t xml:space="preserve">To map and analyze the primary socio-technical, cultural, and regulatory challenges faced by Architects during project development within Tokyo's dense urban fabric.</w:t>
      </w:r>
    </w:p>
    <w:p>
      <w:pPr>
        <w:numPr>
          <w:ilvl w:val="0"/>
          <w:numId w:val="1001"/>
        </w:numPr>
        <w:pStyle w:val="Compact"/>
      </w:pPr>
      <w:r>
        <w:t xml:space="preserve">To identify and evaluate innovative architectural strategies currently employed by leading practices in Japan Tokyo to achieve seismic resilience without compromising cultural continuity or sustainability goals (e.g., integrating traditional wood construction techniques with modern base isolation systems).</w:t>
      </w:r>
    </w:p>
    <w:p>
      <w:pPr>
        <w:numPr>
          <w:ilvl w:val="0"/>
          <w:numId w:val="1001"/>
        </w:numPr>
        <w:pStyle w:val="Compact"/>
      </w:pPr>
      <w:r>
        <w:t xml:space="preserve">To assess the impact of national policies (e.g., Japan's "Sustainable Cities" initiatives) and local governance on the Architect's ability to implement contextually appropriate designs.</w:t>
      </w:r>
    </w:p>
    <w:p>
      <w:pPr>
        <w:numPr>
          <w:ilvl w:val="0"/>
          <w:numId w:val="1001"/>
        </w:numPr>
        <w:pStyle w:val="Compact"/>
      </w:pPr>
      <w:r>
        <w:t xml:space="preserve">To develop a practical framework for future Architects operating in Tokyo, emphasizing cultural sensitivity, technological integration, and community engagement as core competencies.</w:t>
      </w:r>
    </w:p>
    <w:bookmarkEnd w:id="23"/>
    <w:bookmarkStart w:id="24" w:name="Xbdde66ffd87d0da60c8541c0b751a641a8af8e9"/>
    <w:p>
      <w:pPr>
        <w:pStyle w:val="Heading2"/>
      </w:pPr>
      <w:r>
        <w:t xml:space="preserve">4. Literature Review: Contextualizing the Research</w:t>
      </w:r>
    </w:p>
    <w:p>
      <w:pPr>
        <w:pStyle w:val="FirstParagraph"/>
      </w:pPr>
      <w:r>
        <w:t xml:space="preserve">The research builds upon established scholarship on Japanese architecture (Kobayashi, 1995; Derrida &amp; Leach, 1987), urban studies of Tokyo (Befu, 2001; Mochizuki, 2020), and seismic design principles (Sogabe et al., 2018). However, it moves beyond these to focus on the *professional practitioner* within this ecosystem. Recent work by Nakagawa (2023) on "Architectural Mediation in Post-Disaster Tokyo" provides a crucial starting point but lacks systematic, large-scale empirical study of current practice across diverse project types (residential, commercial, cultural heritage rehabilitation). This Research Proposal bridges the gap between theoretical frameworks and the lived reality of the Architect navigating Tokyo's demanding environment.</w:t>
      </w:r>
    </w:p>
    <w:bookmarkEnd w:id="24"/>
    <w:bookmarkStart w:id="25" w:name="X51e1d21a263a1809579b2f9f2fcf46a4c88efeb"/>
    <w:p>
      <w:pPr>
        <w:pStyle w:val="Heading2"/>
      </w:pPr>
      <w:r>
        <w:t xml:space="preserve">5. Methodology: A Mixed-Methods Approach in Japan Tokyo</w:t>
      </w:r>
    </w:p>
    <w:p>
      <w:pPr>
        <w:pStyle w:val="FirstParagraph"/>
      </w:pPr>
      <w:r>
        <w:t xml:space="preserve">The proposed research employs a robust mixed-methods methodology tailored to investigate Architect practice within Japan Tokyo:</w:t>
      </w:r>
    </w:p>
    <w:p>
      <w:pPr>
        <w:numPr>
          <w:ilvl w:val="0"/>
          <w:numId w:val="1002"/>
        </w:numPr>
        <w:pStyle w:val="Compact"/>
      </w:pPr>
      <w:r>
        <w:rPr>
          <w:bCs/>
          <w:b/>
        </w:rPr>
        <w:t xml:space="preserve">Qualitative Case Studies:</w:t>
      </w:r>
      <w:r>
        <w:t xml:space="preserve"> </w:t>
      </w:r>
      <w:r>
        <w:t xml:space="preserve">In-depth analysis of 5-7 diverse, recently completed projects in Tokyo (e.g., a heritage-led residential redevelopment in Asakusa, a high-rise office building utilizing novel seismic tech in Shinjuku, a community center integrating traditional craft in Koto ward), examining the Architect's design process documentation and project reports.</w:t>
      </w:r>
    </w:p>
    <w:p>
      <w:pPr>
        <w:numPr>
          <w:ilvl w:val="0"/>
          <w:numId w:val="1002"/>
        </w:numPr>
        <w:pStyle w:val="Compact"/>
      </w:pPr>
      <w:r>
        <w:rPr>
          <w:bCs/>
          <w:b/>
        </w:rPr>
        <w:t xml:space="preserve">Structured Interviews:</w:t>
      </w:r>
      <w:r>
        <w:t xml:space="preserve"> </w:t>
      </w:r>
      <w:r>
        <w:t xml:space="preserve">Semi-structured interviews with 25+ practicing Architects (including firm principals, project architects, and emerging designers) from diverse firms operating in Tokyo. Questions will probe decision-making processes, cultural considerations, technological adoption challenges, and collaboration dynamics.</w:t>
      </w:r>
    </w:p>
    <w:p>
      <w:pPr>
        <w:numPr>
          <w:ilvl w:val="0"/>
          <w:numId w:val="1002"/>
        </w:numPr>
        <w:pStyle w:val="Compact"/>
      </w:pPr>
      <w:r>
        <w:rPr>
          <w:bCs/>
          <w:b/>
        </w:rPr>
        <w:t xml:space="preserve">Stakeholder Workshops:</w:t>
      </w:r>
      <w:r>
        <w:t xml:space="preserve"> </w:t>
      </w:r>
      <w:r>
        <w:t xml:space="preserve">Organizing 3 focus groups with key stakeholders (urban planners from Tokyo Metropolitan Government, community association representatives from distinct neighborhoods, structural engineers) to contextualize Architect practice within the broader urban governance framework.</w:t>
      </w:r>
    </w:p>
    <w:p>
      <w:pPr>
        <w:numPr>
          <w:ilvl w:val="0"/>
          <w:numId w:val="1002"/>
        </w:numPr>
        <w:pStyle w:val="Compact"/>
      </w:pPr>
      <w:r>
        <w:rPr>
          <w:bCs/>
          <w:b/>
        </w:rPr>
        <w:t xml:space="preserve">Data Analysis:</w:t>
      </w:r>
      <w:r>
        <w:t xml:space="preserve"> </w:t>
      </w:r>
      <w:r>
        <w:t xml:space="preserve">Thematic analysis of interview transcripts and case study data using NVivo software to identify recurring challenges, successful strategies, and emerging best practices specific to Tokyo's context.</w:t>
      </w:r>
    </w:p>
    <w:bookmarkEnd w:id="25"/>
    <w:bookmarkStart w:id="26" w:name="expected-outcomes-and-significance"/>
    <w:p>
      <w:pPr>
        <w:pStyle w:val="Heading2"/>
      </w:pPr>
      <w:r>
        <w:t xml:space="preserve">6. Expected Outcomes and Significance</w:t>
      </w:r>
    </w:p>
    <w:p>
      <w:pPr>
        <w:pStyle w:val="FirstParagraph"/>
      </w:pPr>
      <w:r>
        <w:t xml:space="preserve">This Research Proposal anticipates significant contributions:</w:t>
      </w:r>
    </w:p>
    <w:p>
      <w:pPr>
        <w:numPr>
          <w:ilvl w:val="0"/>
          <w:numId w:val="1003"/>
        </w:numPr>
        <w:pStyle w:val="Compact"/>
      </w:pPr>
      <w:r>
        <w:rPr>
          <w:bCs/>
          <w:b/>
        </w:rPr>
        <w:t xml:space="preserve">A Comprehensive Practice Framework:</w:t>
      </w:r>
      <w:r>
        <w:t xml:space="preserve"> </w:t>
      </w:r>
      <w:r>
        <w:t xml:space="preserve">A validated model outlining the essential competencies, ethical considerations, and collaborative strategies for a successful Architect operating in Japan Tokyo, directly informing architectural education curricula across Japan.</w:t>
      </w:r>
    </w:p>
    <w:p>
      <w:pPr>
        <w:numPr>
          <w:ilvl w:val="0"/>
          <w:numId w:val="1003"/>
        </w:numPr>
        <w:pStyle w:val="Compact"/>
      </w:pPr>
      <w:r>
        <w:rPr>
          <w:bCs/>
          <w:b/>
        </w:rPr>
        <w:t xml:space="preserve">Actionable Policy Recommendations:</w:t>
      </w:r>
      <w:r>
        <w:t xml:space="preserve"> </w:t>
      </w:r>
      <w:r>
        <w:t xml:space="preserve">Evidence-based suggestions for Tokyo Metropolitan Government and national bodies (e.g., Ministry of Land, Infrastructure, Transport and Tourism) to streamline regulations supporting innovative, culturally sensitive architecture without compromising safety or sustainability.</w:t>
      </w:r>
    </w:p>
    <w:p>
      <w:pPr>
        <w:numPr>
          <w:ilvl w:val="0"/>
          <w:numId w:val="1003"/>
        </w:numPr>
        <w:pStyle w:val="Compact"/>
      </w:pPr>
      <w:r>
        <w:rPr>
          <w:bCs/>
          <w:b/>
        </w:rPr>
        <w:t xml:space="preserve">Enhanced Cultural Continuity:</w:t>
      </w:r>
      <w:r>
        <w:t xml:space="preserve"> </w:t>
      </w:r>
      <w:r>
        <w:t xml:space="preserve">Demonstrated pathways for integrating traditional Japanese architectural principles (wabi-sabi aesthetics, natural materials, spatial flow) with cutting-edge sustainable technologies and seismic engineering within Tokyo's modern context.</w:t>
      </w:r>
    </w:p>
    <w:p>
      <w:pPr>
        <w:numPr>
          <w:ilvl w:val="0"/>
          <w:numId w:val="1003"/>
        </w:numPr>
        <w:pStyle w:val="Compact"/>
      </w:pPr>
      <w:r>
        <w:rPr>
          <w:bCs/>
          <w:b/>
        </w:rPr>
        <w:t xml:space="preserve">Global Relevance:</w:t>
      </w:r>
      <w:r>
        <w:t xml:space="preserve"> </w:t>
      </w:r>
      <w:r>
        <w:t xml:space="preserve">A replicable research model applicable to other rapidly urbanizing global cities facing similar pressures of density, disaster risk, and cultural heritage preservation.</w:t>
      </w:r>
    </w:p>
    <w:bookmarkEnd w:id="26"/>
    <w:bookmarkStart w:id="27" w:name="X1f77fbe50cc8cf1f1ec7106d2b9ba434959c6c6"/>
    <w:p>
      <w:pPr>
        <w:pStyle w:val="Heading2"/>
      </w:pPr>
      <w:r>
        <w:t xml:space="preserve">7. Conclusion: The Architect as Urban Catalyst in Tokyo</w:t>
      </w:r>
    </w:p>
    <w:p>
      <w:pPr>
        <w:pStyle w:val="FirstParagraph"/>
      </w:pPr>
      <w:r>
        <w:t xml:space="preserve">In conclusion, the role of the Architect in Japan Tokyo is undergoing a profound transformation. This Research Proposal positions the contemporary Architect not merely as a designer of buildings, but as a vital urban catalyst essential for navigating Tokyo's complex future. By rigorously investigating this evolving practice within its specific context – grounded in Tokyo's seismic reality, cultural depth, and relentless urban evolution – this research will deliver crucial insights. The outcomes promise to empower Architects with the knowledge and frameworks needed to shape not just individual structures, but a more resilient, sustainable, and authentically Japanese urban future for one of the world's most dynamic cities. This is an indispensable Research Proposal for advancing architectural practice in Japan Tokyo and beyond.</w:t>
      </w:r>
    </w:p>
    <w:bookmarkEnd w:id="27"/>
    <w:bookmarkStart w:id="28" w:name="word-count-856"/>
    <w:p>
      <w:pPr>
        <w:pStyle w:val="Heading2"/>
      </w:pPr>
      <w: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Architect in Japan Tokyo's Urban Landscape</dc:title>
  <dc:creator/>
  <dc:language>en</dc:language>
  <cp:keywords/>
  <dcterms:created xsi:type="dcterms:W3CDTF">2026-07-20T08:50:36Z</dcterms:created>
  <dcterms:modified xsi:type="dcterms:W3CDTF">2026-07-20T08:50:36Z</dcterms:modified>
</cp:coreProperties>
</file>

<file path=docProps/custom.xml><?xml version="1.0" encoding="utf-8"?>
<Properties xmlns="http://schemas.openxmlformats.org/officeDocument/2006/custom-properties" xmlns:vt="http://schemas.openxmlformats.org/officeDocument/2006/docPropsVTypes"/>
</file>