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Resilience</w:t>
      </w:r>
      <w:r>
        <w:t xml:space="preserve"> </w:t>
      </w:r>
      <w:r>
        <w:t xml:space="preserve">and</w:t>
      </w:r>
      <w:r>
        <w:t xml:space="preserve"> </w:t>
      </w:r>
      <w:r>
        <w:t xml:space="preserve">Heritage</w:t>
      </w:r>
      <w:r>
        <w:t xml:space="preserve"> </w:t>
      </w:r>
      <w:r>
        <w:t xml:space="preserve">Conservation</w:t>
      </w:r>
    </w:p>
    <w:bookmarkStart w:id="29" w:name="Xb375302cccf86702013cbade89ede73a263e805"/>
    <w:p>
      <w:pPr>
        <w:pStyle w:val="Heading1"/>
      </w:pPr>
      <w:r>
        <w:t xml:space="preserve">Research Proposal: The Evolving Role of the Architect in Nepal Kathmandu's Urban Resilience and Heritage Conservation</w:t>
      </w:r>
    </w:p>
    <w:bookmarkStart w:id="20" w:name="abstract"/>
    <w:p>
      <w:pPr>
        <w:pStyle w:val="Heading2"/>
      </w:pPr>
      <w:r>
        <w:t xml:space="preserve">Abstract</w:t>
      </w:r>
    </w:p>
    <w:p>
      <w:pPr>
        <w:pStyle w:val="FirstParagraph"/>
      </w:pPr>
      <w:r>
        <w:t xml:space="preserve">This Research Proposal investigates the critical yet underexamined role of the contemporary Architect within the complex urban landscape of Nepal Kathmandu. Focusing on post-disaster reconstruction, cultural heritage preservation, and sustainable urban development challenges, this study seeks to document how Architects navigate socio-political constraints, seismic risks, and rapid urbanization. The research will analyze case studies from Kathmandu Valley's reconstruction efforts following the 2015 earthquake and propose a framework for integrating traditional knowledge with modern architectural practice. This investigation is vital for shaping Nepal's future built environment and positions the Architect as an indispensable agent of cultural continuity and community resilience in Nepal Kathmandu.</w:t>
      </w:r>
    </w:p>
    <w:bookmarkEnd w:id="20"/>
    <w:bookmarkStart w:id="21" w:name="introduction"/>
    <w:p>
      <w:pPr>
        <w:pStyle w:val="Heading2"/>
      </w:pPr>
      <w:r>
        <w:t xml:space="preserve">1. Introduction</w:t>
      </w:r>
    </w:p>
    <w:p>
      <w:pPr>
        <w:pStyle w:val="FirstParagraph"/>
      </w:pPr>
      <w:r>
        <w:t xml:space="preserve">Nepal Kathmandu, the historic heart of the Kathmandu Valley, faces unprecedented urban transformation driven by population growth, post-disaster reconstruction demands, and pressures to modernize. The city's unique architectural heritage—characterized by Newari brickwork, timber joinery (dhoka), and sacred spaces like Durbar Squares—is increasingly threatened. This Research Proposal addresses a critical gap: the systemic analysis of how the Architect operates within Nepal Kathmandu's specific socio-cultural, regulatory, and environmental context. The Architect is no longer merely a designer but a pivotal mediator between tradition and modernity, community needs and state policies, conservation imperatives and economic pressures. Understanding this evolving professional role is essential for sustainable development in Nepal Kathmandu.</w:t>
      </w:r>
    </w:p>
    <w:bookmarkEnd w:id="21"/>
    <w:bookmarkStart w:id="22" w:name="problem-statement"/>
    <w:p>
      <w:pPr>
        <w:pStyle w:val="Heading2"/>
      </w:pPr>
      <w:r>
        <w:t xml:space="preserve">2. Problem Statement</w:t>
      </w:r>
    </w:p>
    <w:p>
      <w:pPr>
        <w:pStyle w:val="FirstParagraph"/>
      </w:pPr>
      <w:r>
        <w:t xml:space="preserve">Post-2015 earthquake reconstruction in Nepal Kathmandu revealed stark contradictions: widespread adoption of unsafe concrete structures despite seismic vulnerability, loss of irreplaceable heritage craftsmanship, and marginalization of community-driven design processes. This crisis stems partly from a disconnection between formal architectural practice and the lived realities of Kathmandu's communities. The Architect’s potential as a catalyst for contextually appropriate, resilient, and culturally sensitive development remains largely unrealized due to fragmented policies, limited professional capacity building within Nepal Kathmandu, and insufficient research on local Architect-led initiatives. This Research Proposal directly confronts this gap by centering the Architect as the primary subject of inquiry.</w:t>
      </w:r>
    </w:p>
    <w:bookmarkEnd w:id="22"/>
    <w:bookmarkStart w:id="23" w:name="literature-review-gaps-addressed"/>
    <w:p>
      <w:pPr>
        <w:pStyle w:val="Heading2"/>
      </w:pPr>
      <w:r>
        <w:t xml:space="preserve">3. Literature Review (Gaps Addressed)</w:t>
      </w:r>
    </w:p>
    <w:p>
      <w:pPr>
        <w:pStyle w:val="FirstParagraph"/>
      </w:pPr>
      <w:r>
        <w:t xml:space="preserve">Existing literature on Nepalese architecture often focuses either on historical typologies or broad urban policy critiques, neglecting the day-to-day practice of contemporary Architects within Nepal Kathmandu. Studies by authors like Suman Aryal (on Newari architecture) and research from the Tribhuvan University Institute of Engineering highlight technical challenges but underplay the Architect's agency. Recent work on disaster resilience (e.g., by UN-Habitat Nepal) emphasizes building codes but overlooks how Architects interpret and implement them within Kathmandu's unique social fabric. This research fills a crucial void by examining the Architect not as an external consultant, but as an embedded professional navigating Nepal Kathmandu's specific realities—a perspective vital for effective, locally rooted solutions.</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professional landscape of Architects actively working on projects in Nepal Kathmandu, identifying key challenges (regulatory, cultural, economic) they face.</w:t>
      </w:r>
    </w:p>
    <w:p>
      <w:pPr>
        <w:numPr>
          <w:ilvl w:val="0"/>
          <w:numId w:val="1001"/>
        </w:numPr>
        <w:pStyle w:val="Compact"/>
      </w:pPr>
      <w:r>
        <w:t xml:space="preserve">To document successful case studies where Architects have integrated traditional Nepali building techniques (e.g., stone masonry, wooden frameworks) with modern seismic engineering within Kathmandu's urban context.</w:t>
      </w:r>
    </w:p>
    <w:p>
      <w:pPr>
        <w:numPr>
          <w:ilvl w:val="0"/>
          <w:numId w:val="1001"/>
        </w:numPr>
        <w:pStyle w:val="Compact"/>
      </w:pPr>
      <w:r>
        <w:t xml:space="preserve">To assess the role of the Architect in facilitating community participation and preserving intangible cultural heritage during reconstruction in Nepal Kathmandu.</w:t>
      </w:r>
    </w:p>
    <w:p>
      <w:pPr>
        <w:numPr>
          <w:ilvl w:val="0"/>
          <w:numId w:val="1001"/>
        </w:numPr>
        <w:pStyle w:val="Compact"/>
      </w:pPr>
      <w:r>
        <w:t xml:space="preserve">To develop a practical framework for architectural education and practice that empowers Architects to become leaders in resilient, culturally grounded development within Nepal Kathmandu.</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(Qualitative):</w:t>
      </w:r>
      <w:r>
        <w:t xml:space="preserve"> </w:t>
      </w:r>
      <w:r>
        <w:t xml:space="preserve">In-depth semi-structured interviews with 30+ Architects practicing in Nepal Kathmandu, including both established firms and emerging local practitioners. Focus on their decision-making processes regarding materials, heritage integration, and community engagement.</w:t>
      </w:r>
    </w:p>
    <w:p>
      <w:pPr>
        <w:numPr>
          <w:ilvl w:val="0"/>
          <w:numId w:val="1002"/>
        </w:numPr>
        <w:pStyle w:val="Compact"/>
      </w:pPr>
      <w:r>
        <w:rPr>
          <w:bCs/>
          <w:b/>
        </w:rPr>
        <w:t xml:space="preserve">Phase 2 (Case Study Analysis):</w:t>
      </w:r>
      <w:r>
        <w:t xml:space="preserve"> </w:t>
      </w:r>
      <w:r>
        <w:t xml:space="preserve">Detailed examination of 5-7 significant post-earthquake projects in Kathmandu Valley (e.g., community centers in Sindhupalchok, heritage restorations in Patan Durbar Square). Analysis includes architectural drawings, project reports, and site visits.</w:t>
      </w:r>
    </w:p>
    <w:p>
      <w:pPr>
        <w:numPr>
          <w:ilvl w:val="0"/>
          <w:numId w:val="1002"/>
        </w:numPr>
        <w:pStyle w:val="Compact"/>
      </w:pPr>
      <w:r>
        <w:rPr>
          <w:bCs/>
          <w:b/>
        </w:rPr>
        <w:t xml:space="preserve">Phase 3 (Stakeholder Workshops):</w:t>
      </w:r>
      <w:r>
        <w:t xml:space="preserve"> </w:t>
      </w:r>
      <w:r>
        <w:t xml:space="preserve">Collaborative workshops with Architects, local government officials (Municipalities of Kathmandu), community representatives, and cultural heritage experts to co-develop the proposed framework.</w:t>
      </w:r>
    </w:p>
    <w:p>
      <w:pPr>
        <w:numPr>
          <w:ilvl w:val="0"/>
          <w:numId w:val="1002"/>
        </w:numPr>
        <w:pStyle w:val="Compact"/>
      </w:pPr>
      <w:r>
        <w:rPr>
          <w:bCs/>
          <w:b/>
        </w:rPr>
        <w:t xml:space="preserve">Data Analysis:</w:t>
      </w:r>
      <w:r>
        <w:t xml:space="preserve"> </w:t>
      </w:r>
      <w:r>
        <w:t xml:space="preserve">Thematic analysis of interview transcripts using NVivo; comparative case study analysis; workshop outputs synthesized into the framework.</w:t>
      </w:r>
    </w:p>
    <w:bookmarkEnd w:id="25"/>
    <w:bookmarkStart w:id="26" w:name="expected-significance-contribution"/>
    <w:p>
      <w:pPr>
        <w:pStyle w:val="Heading2"/>
      </w:pPr>
      <w:r>
        <w:t xml:space="preserve">6. Expected Significance &amp; Contribution</w:t>
      </w:r>
    </w:p>
    <w:p>
      <w:pPr>
        <w:pStyle w:val="FirstParagraph"/>
      </w:pPr>
      <w:r>
        <w:t xml:space="preserve">This Research Proposal will deliver significant value for Nepal Kathmandu and beyond:</w:t>
      </w:r>
    </w:p>
    <w:p>
      <w:pPr>
        <w:numPr>
          <w:ilvl w:val="0"/>
          <w:numId w:val="1003"/>
        </w:numPr>
        <w:pStyle w:val="Compact"/>
      </w:pPr>
      <w:r>
        <w:rPr>
          <w:bCs/>
          <w:b/>
        </w:rPr>
        <w:t xml:space="preserve">For Architects in Nepal Kathmandu:</w:t>
      </w:r>
      <w:r>
        <w:t xml:space="preserve"> </w:t>
      </w:r>
      <w:r>
        <w:t xml:space="preserve">Provides a clear understanding of their unique challenges and agency, fostering professional identity and advocacy.</w:t>
      </w:r>
    </w:p>
    <w:p>
      <w:pPr>
        <w:numPr>
          <w:ilvl w:val="0"/>
          <w:numId w:val="1003"/>
        </w:numPr>
        <w:pStyle w:val="Compact"/>
      </w:pPr>
      <w:r>
        <w:rPr>
          <w:bCs/>
          <w:b/>
        </w:rPr>
        <w:t xml:space="preserve">For Policy Makers (Nepal):</w:t>
      </w:r>
      <w:r>
        <w:t xml:space="preserve"> </w:t>
      </w:r>
      <w:r>
        <w:t xml:space="preserve">Generates evidence-based recommendations for improving building regulations, heritage conservation policies, and support systems tailored to Kathmandu's needs.</w:t>
      </w:r>
    </w:p>
    <w:p>
      <w:pPr>
        <w:numPr>
          <w:ilvl w:val="0"/>
          <w:numId w:val="1003"/>
        </w:numPr>
        <w:pStyle w:val="Compact"/>
      </w:pPr>
      <w:r>
        <w:rPr>
          <w:bCs/>
          <w:b/>
        </w:rPr>
        <w:t xml:space="preserve">For Communities in Nepal Kathmandu:</w:t>
      </w:r>
      <w:r>
        <w:t xml:space="preserve"> </w:t>
      </w:r>
      <w:r>
        <w:t xml:space="preserve">Ensures architectural interventions better reflect local knowledge, priorities, and cultural values through a more participatory Architect role.</w:t>
      </w:r>
    </w:p>
    <w:p>
      <w:pPr>
        <w:numPr>
          <w:ilvl w:val="0"/>
          <w:numId w:val="1003"/>
        </w:numPr>
        <w:pStyle w:val="Compact"/>
      </w:pPr>
      <w:r>
        <w:rPr>
          <w:bCs/>
          <w:b/>
        </w:rPr>
        <w:t xml:space="preserve">For Global Practice:</w:t>
      </w:r>
      <w:r>
        <w:t xml:space="preserve"> </w:t>
      </w:r>
      <w:r>
        <w:t xml:space="preserve">Offers a replicable model for integrating heritage sensitivity with disaster resilience in rapidly urbanizing contexts globally, demonstrating the indispensable role of the local Architect.</w:t>
      </w:r>
    </w:p>
    <w:bookmarkEnd w:id="26"/>
    <w:bookmarkStart w:id="27" w:name="timeline-budget-summary"/>
    <w:p>
      <w:pPr>
        <w:pStyle w:val="Heading2"/>
      </w:pPr>
      <w:r>
        <w:t xml:space="preserve">7. Timeline &amp; Budget (Summary)</w:t>
      </w:r>
    </w:p>
    <w:p>
      <w:pPr>
        <w:pStyle w:val="FirstParagraph"/>
      </w:pPr>
      <w:r>
        <w:t xml:space="preserve">The 18-month project will include:</w:t>
      </w:r>
    </w:p>
    <w:p>
      <w:pPr>
        <w:numPr>
          <w:ilvl w:val="0"/>
          <w:numId w:val="1004"/>
        </w:numPr>
        <w:pStyle w:val="Compact"/>
      </w:pPr>
      <w:r>
        <w:t xml:space="preserve">Months 1-3: Literature review, methodology finalization, ethics approval.</w:t>
      </w:r>
    </w:p>
    <w:p>
      <w:pPr>
        <w:numPr>
          <w:ilvl w:val="0"/>
          <w:numId w:val="1004"/>
        </w:numPr>
        <w:pStyle w:val="Compact"/>
      </w:pPr>
      <w:r>
        <w:t xml:space="preserve">Months 4-9: Data collection (interviews, case studies) in Nepal Kathmandu.</w:t>
      </w:r>
    </w:p>
    <w:p>
      <w:pPr>
        <w:numPr>
          <w:ilvl w:val="0"/>
          <w:numId w:val="1004"/>
        </w:numPr>
        <w:pStyle w:val="Compact"/>
      </w:pPr>
      <w:r>
        <w:t xml:space="preserve">Months 10-14: Data analysis and framework development with workshops.</w:t>
      </w:r>
    </w:p>
    <w:p>
      <w:pPr>
        <w:numPr>
          <w:ilvl w:val="0"/>
          <w:numId w:val="1004"/>
        </w:numPr>
        <w:pStyle w:val="Compact"/>
      </w:pPr>
      <w:r>
        <w:t xml:space="preserve">Months 15-18: Report writing, stakeholder validation, final publication.</w:t>
      </w:r>
    </w:p>
    <w:bookmarkEnd w:id="27"/>
    <w:bookmarkStart w:id="28" w:name="conclusion"/>
    <w:p>
      <w:pPr>
        <w:pStyle w:val="Heading2"/>
      </w:pPr>
      <w:r>
        <w:t xml:space="preserve">8. Conclusion</w:t>
      </w:r>
    </w:p>
    <w:p>
      <w:pPr>
        <w:pStyle w:val="FirstParagraph"/>
      </w:pPr>
      <w:r>
        <w:t xml:space="preserve">The future of Nepal Kathmandu hinges on the empowered practice of the Architect. This Research Proposal is not merely about buildings; it is about safeguarding identity, fostering resilience, and enabling equitable development through the professional lens of the Architect within Nepal Kathmandu. By rigorously documenting how Architects navigate this complex reality—from conserving centuries-old architectural wisdom to designing earthquake-resistant homes for modern families—this study will provide actionable insights crucial for Nepal's sustainable urban future. It positions the Architect as the indispensable bridge between Kathmandu's profound heritage and its resilient, vibrant tomorrow. The findings will directly inform policy, practice, and education across Nepal Kathmandu and serve as a vital resource for Architects globally facing similar challenges in culturally rich urban settings.</w:t>
      </w:r>
    </w:p>
    <w:p>
      <w:pPr>
        <w:pStyle w:val="BodyText"/>
      </w:pPr>
      <w:r>
        <w:rPr>
          <w:bCs/>
          <w:b/>
        </w:rPr>
        <w:t xml:space="preserve">Keywords:</w:t>
      </w:r>
      <w:r>
        <w:t xml:space="preserve"> </w:t>
      </w:r>
      <w:r>
        <w:t xml:space="preserve">Research Proposal, Architect, Nepal Kathmandu, Urban Resilience, Heritage Conservation, Post-Disaster Reconstruction.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Nepal Kathmandu's Urban Resilience and Heritage Conservation</dc:title>
  <dc:creator/>
  <dc:language>en</dc:language>
  <cp:keywords/>
  <dcterms:created xsi:type="dcterms:W3CDTF">2026-05-02T21:58:31Z</dcterms:created>
  <dcterms:modified xsi:type="dcterms:W3CDTF">2026-05-02T21:58:31Z</dcterms:modified>
</cp:coreProperties>
</file>

<file path=docProps/custom.xml><?xml version="1.0" encoding="utf-8"?>
<Properties xmlns="http://schemas.openxmlformats.org/officeDocument/2006/custom-properties" xmlns:vt="http://schemas.openxmlformats.org/officeDocument/2006/docPropsVTypes"/>
</file>