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Netherlands</w:t>
      </w:r>
      <w:r>
        <w:t xml:space="preserve"> </w:t>
      </w:r>
      <w:r>
        <w:t xml:space="preserve">Amsterdam</w:t>
      </w:r>
    </w:p>
    <w:bookmarkStart w:id="28" w:name="Xda80ea589f19dbf452d2ad5bc81a892a0ae605c"/>
    <w:p>
      <w:pPr>
        <w:pStyle w:val="Heading1"/>
      </w:pPr>
      <w:r>
        <w:t xml:space="preserve">Research Proposal: The Evolving Role of the Architect in Sustainable Urban Development within Netherlands Amsterdam</w:t>
      </w:r>
    </w:p>
    <w:bookmarkStart w:id="20" w:name="introduction-and-context"/>
    <w:p>
      <w:pPr>
        <w:pStyle w:val="Heading2"/>
      </w:pPr>
      <w:r>
        <w:t xml:space="preserve">1. Introduction and Context</w:t>
      </w:r>
    </w:p>
    <w:p>
      <w:pPr>
        <w:pStyle w:val="FirstParagraph"/>
      </w:pPr>
      <w:r>
        <w:t xml:space="preserve">The city of Amsterdam, a cornerstone of the Netherlands' cultural and economic landscape, faces unprecedented pressures demanding innovative urban solutions. With a population exceeding 900,000 residents in an area constrained by its historic canal ring and vulnerable to climate change impacts like rising sea levels and extreme weather, the role of the</w:t>
      </w:r>
      <w:r>
        <w:t xml:space="preserve"> </w:t>
      </w:r>
      <w:r>
        <w:rPr>
          <w:bCs/>
          <w:b/>
        </w:rPr>
        <w:t xml:space="preserve">Architect</w:t>
      </w:r>
      <w:r>
        <w:t xml:space="preserve"> </w:t>
      </w:r>
      <w:r>
        <w:t xml:space="preserve">transcends traditional design. This research proposal addresses a critical gap: understanding how contemporary</w:t>
      </w:r>
      <w:r>
        <w:t xml:space="preserve"> </w:t>
      </w:r>
      <w:r>
        <w:rPr>
          <w:bCs/>
          <w:b/>
        </w:rPr>
        <w:t xml:space="preserve">Architect</w:t>
      </w:r>
      <w:r>
        <w:t xml:space="preserve">s operating within the specific socio-technical, regulatory, and environmental context of</w:t>
      </w:r>
      <w:r>
        <w:t xml:space="preserve"> </w:t>
      </w:r>
      <w:r>
        <w:rPr>
          <w:iCs/>
          <w:i/>
        </w:rPr>
        <w:t xml:space="preserve">Netherlands Amsterdam</w:t>
      </w:r>
      <w:r>
        <w:t xml:space="preserve"> </w:t>
      </w:r>
      <w:r>
        <w:t xml:space="preserve">are redefining sustainable urban development. The Netherlands, globally recognized for its water management expertise and progressive sustainability policies (e.g., the Dutch Climate Agreement), provides a unique laboratory for this inquiry. Amsterdam's ambition to become a fully circular city by 2050 and its focus on the "15-minute city" concept place immense responsibility on the</w:t>
      </w:r>
      <w:r>
        <w:t xml:space="preserve"> </w:t>
      </w:r>
      <w:r>
        <w:rPr>
          <w:bCs/>
          <w:b/>
        </w:rPr>
        <w:t xml:space="preserve">Architect</w:t>
      </w:r>
      <w:r>
        <w:t xml:space="preserve"> </w:t>
      </w:r>
      <w:r>
        <w:t xml:space="preserve">as a pivotal agent of change, demanding research into their evolving professional practices, challenges, and opportunities within this dynamic metropolis.</w:t>
      </w:r>
    </w:p>
    <w:bookmarkEnd w:id="20"/>
    <w:bookmarkStart w:id="21" w:name="problem-statement"/>
    <w:p>
      <w:pPr>
        <w:pStyle w:val="Heading2"/>
      </w:pPr>
      <w:r>
        <w:t xml:space="preserve">2. Problem Statement</w:t>
      </w:r>
    </w:p>
    <w:p>
      <w:pPr>
        <w:pStyle w:val="FirstParagraph"/>
      </w:pPr>
      <w:r>
        <w:t xml:space="preserve">Despite Amsterdam's global reputation for innovative urban planning and architecture (e.g., projects by OMA, MVRDV), significant tensions persist. The city grapples with acute housing shortages, the need for deep energy retrofits of its vast historic building stock (over 70% of dwellings are pre-1945), stringent heritage conservation requirements, and the imperative to integrate climate adaptation strategies like water plazas and floating neighborhoods. Current architectural practices often struggle to holistically balance these competing demands. There is a lack of in-depth, empirically grounded research specifically examining how</w:t>
      </w:r>
      <w:r>
        <w:t xml:space="preserve"> </w:t>
      </w:r>
      <w:r>
        <w:rPr>
          <w:bCs/>
          <w:b/>
        </w:rPr>
        <w:t xml:space="preserve">Architect</w:t>
      </w:r>
      <w:r>
        <w:t xml:space="preserve">s in</w:t>
      </w:r>
      <w:r>
        <w:t xml:space="preserve"> </w:t>
      </w:r>
      <w:r>
        <w:rPr>
          <w:iCs/>
          <w:i/>
        </w:rPr>
        <w:t xml:space="preserve">Netherlands Amsterdam</w:t>
      </w:r>
      <w:r>
        <w:t xml:space="preserve"> </w:t>
      </w:r>
      <w:r>
        <w:t xml:space="preserve">navigate this complex landscape, develop integrated solutions, collaborate across disciplines (urban planners, hydrologists, social scientists), and leverage the unique Dutch regulatory framework (e.g., the National Policy Statement on Climate Adaptation). This gap impedes the development of effective strategies to support architects and ultimately hinders Amsterdam's sustainable urban transition.</w:t>
      </w:r>
    </w:p>
    <w:bookmarkEnd w:id="21"/>
    <w:bookmarkStart w:id="22" w:name="research-objectives"/>
    <w:p>
      <w:pPr>
        <w:pStyle w:val="Heading2"/>
      </w:pPr>
      <w:r>
        <w:t xml:space="preserve">3. Research Objectives</w:t>
      </w:r>
    </w:p>
    <w:p>
      <w:pPr>
        <w:numPr>
          <w:ilvl w:val="0"/>
          <w:numId w:val="1001"/>
        </w:numPr>
        <w:pStyle w:val="Compact"/>
      </w:pPr>
      <w:r>
        <w:rPr>
          <w:bCs/>
          <w:b/>
        </w:rPr>
        <w:t xml:space="preserve">To map</w:t>
      </w:r>
      <w:r>
        <w:t xml:space="preserve"> </w:t>
      </w:r>
      <w:r>
        <w:t xml:space="preserve">the evolving professional profile, key competencies, and decision-making processes of practicing Architects in Amsterdam specifically addressing climate resilience, circularity, and social inclusion within the city's unique constraints.</w:t>
      </w:r>
    </w:p>
    <w:p>
      <w:pPr>
        <w:numPr>
          <w:ilvl w:val="0"/>
          <w:numId w:val="1001"/>
        </w:numPr>
        <w:pStyle w:val="Compact"/>
      </w:pPr>
      <w:r>
        <w:rPr>
          <w:bCs/>
          <w:b/>
        </w:rPr>
        <w:t xml:space="preserve">To analyze</w:t>
      </w:r>
      <w:r>
        <w:t xml:space="preserve"> </w:t>
      </w:r>
      <w:r>
        <w:t xml:space="preserve">the impact of Dutch national policies (e.g., Circular Economy 2050 Strategy) and Amsterdam-specific initiatives (e.g., "Amsterdam Climate Adaptation Strategy 2050") on Architectural practice and project delivery in the city.</w:t>
      </w:r>
    </w:p>
    <w:p>
      <w:pPr>
        <w:numPr>
          <w:ilvl w:val="0"/>
          <w:numId w:val="1001"/>
        </w:numPr>
        <w:pStyle w:val="Compact"/>
      </w:pPr>
      <w:r>
        <w:rPr>
          <w:bCs/>
          <w:b/>
        </w:rPr>
        <w:t xml:space="preserve">To identify</w:t>
      </w:r>
      <w:r>
        <w:t xml:space="preserve"> </w:t>
      </w:r>
      <w:r>
        <w:t xml:space="preserve">critical barriers (regulatory, financial, cultural) and enablers (collaborative networks, technological tools like BIM for circularity) faced by Architects operating within Amsterdam's context.</w:t>
      </w:r>
    </w:p>
    <w:p>
      <w:pPr>
        <w:numPr>
          <w:ilvl w:val="0"/>
          <w:numId w:val="1001"/>
        </w:numPr>
        <w:pStyle w:val="Compact"/>
      </w:pPr>
      <w:r>
        <w:rPr>
          <w:bCs/>
          <w:b/>
        </w:rPr>
        <w:t xml:space="preserve">To develop</w:t>
      </w:r>
      <w:r>
        <w:t xml:space="preserve"> </w:t>
      </w:r>
      <w:r>
        <w:t xml:space="preserve">evidence-based recommendations for educational programs, policy adjustments, and collaborative frameworks to better support Architects in fulfilling their essential role within the sustainable transformation of</w:t>
      </w:r>
      <w:r>
        <w:t xml:space="preserve"> </w:t>
      </w:r>
      <w:r>
        <w:rPr>
          <w:iCs/>
          <w:i/>
        </w:rPr>
        <w:t xml:space="preserve">Netherlands Amsterdam</w:t>
      </w:r>
      <w:r>
        <w:t xml:space="preserve">.</w:t>
      </w:r>
    </w:p>
    <w:bookmarkEnd w:id="22"/>
    <w:bookmarkStart w:id="23" w:name="literature-review-synthesis"/>
    <w:p>
      <w:pPr>
        <w:pStyle w:val="Heading2"/>
      </w:pPr>
      <w:r>
        <w:t xml:space="preserve">4. Literature Review (Synthesis)</w:t>
      </w:r>
    </w:p>
    <w:p>
      <w:pPr>
        <w:pStyle w:val="FirstParagraph"/>
      </w:pPr>
      <w:r>
        <w:t xml:space="preserve">Existing literature on urban architecture often focuses on generic sustainability principles or case studies in other global cities (e.g., Copenhagen, Singapore). While Dutch contributions to water management (e.g., Delta Works) and sustainable building standards (BREEAM-NL) are well-documented, research specifically centered on the</w:t>
      </w:r>
      <w:r>
        <w:t xml:space="preserve"> </w:t>
      </w:r>
      <w:r>
        <w:rPr>
          <w:bCs/>
          <w:b/>
        </w:rPr>
        <w:t xml:space="preserve">Architect</w:t>
      </w:r>
      <w:r>
        <w:t xml:space="preserve">'s lived experience and professional agency *within Amsterdam's specific urban fabric* remains sparse. Studies like those by the WUR (Wageningen University &amp; Research) highlight Amsterdam's housing challenges, but lack deep engagement with architectural practice. The concept of the "urban architect" is gaining traction in academic discourse (e.g., works by Koolhaas), yet there is a dearth of localized empirical research examining how this role manifests daily for practitioners navigating Amsterdam's unique blend of heritage, density, and climate vulnerability. This proposal directly addresses this critical void.</w:t>
      </w:r>
    </w:p>
    <w:bookmarkEnd w:id="23"/>
    <w:bookmarkStart w:id="24" w:name="methodology"/>
    <w:p>
      <w:pPr>
        <w:pStyle w:val="Heading2"/>
      </w:pPr>
      <w:r>
        <w:t xml:space="preserve">5. Methodology</w:t>
      </w:r>
    </w:p>
    <w:p>
      <w:pPr>
        <w:pStyle w:val="FirstParagraph"/>
      </w:pPr>
      <w:r>
        <w:t xml:space="preserve">This mixed-methods research will employ:</w:t>
      </w:r>
    </w:p>
    <w:p>
      <w:pPr>
        <w:numPr>
          <w:ilvl w:val="0"/>
          <w:numId w:val="1002"/>
        </w:numPr>
        <w:pStyle w:val="Compact"/>
      </w:pPr>
      <w:r>
        <w:rPr>
          <w:bCs/>
          <w:b/>
        </w:rPr>
        <w:t xml:space="preserve">Qualitative Case Studies:</w:t>
      </w:r>
      <w:r>
        <w:t xml:space="preserve"> </w:t>
      </w:r>
      <w:r>
        <w:t xml:space="preserve">In-depth interviews (n=30) with practicing Architects across diverse firms (renowned international, established Dutch, emerging local), representing a range of project types (social housing, commercial retrofitting, climate adaptation infrastructure). Focus will be on their specific challenges and strategies within</w:t>
      </w:r>
      <w:r>
        <w:t xml:space="preserve"> </w:t>
      </w:r>
      <w:r>
        <w:rPr>
          <w:iCs/>
          <w:i/>
        </w:rPr>
        <w:t xml:space="preserve">Netherlands Amsterdam</w:t>
      </w:r>
      <w:r>
        <w:t xml:space="preserve">.</w:t>
      </w:r>
    </w:p>
    <w:p>
      <w:pPr>
        <w:numPr>
          <w:ilvl w:val="0"/>
          <w:numId w:val="1002"/>
        </w:numPr>
        <w:pStyle w:val="Compact"/>
      </w:pPr>
      <w:r>
        <w:rPr>
          <w:bCs/>
          <w:b/>
        </w:rPr>
        <w:t xml:space="preserve">Document Analysis:</w:t>
      </w:r>
      <w:r>
        <w:t xml:space="preserve"> </w:t>
      </w:r>
      <w:r>
        <w:t xml:space="preserve">Examination of key Amsterdam municipal policies (e.g., Municipal Climate Strategy 2021-2030), building regulations, and project reports for relevant case studies to contextualize the architects' work.</w:t>
      </w:r>
    </w:p>
    <w:p>
      <w:pPr>
        <w:numPr>
          <w:ilvl w:val="0"/>
          <w:numId w:val="1002"/>
        </w:numPr>
        <w:pStyle w:val="Compact"/>
      </w:pPr>
      <w:r>
        <w:rPr>
          <w:bCs/>
          <w:b/>
        </w:rPr>
        <w:t xml:space="preserve">Participatory Workshops:</w:t>
      </w:r>
      <w:r>
        <w:t xml:space="preserve"> </w:t>
      </w:r>
      <w:r>
        <w:t xml:space="preserve">Co-design sessions with Architects, urban planners, and policymakers in Amsterdam to validate findings and collaboratively develop recommendations.</w:t>
      </w:r>
    </w:p>
    <w:p>
      <w:pPr>
        <w:pStyle w:val="FirstParagraph"/>
      </w:pPr>
      <w:r>
        <w:t xml:space="preserve">Data collection will occur over 18 months within the city of Amsterdam. Thematic analysis will be applied to interview transcripts. Ethical approval from a Dutch university research ethics board (e.g., Vrije Universiteit Amsterdam) will be sought prior to commencement.</w:t>
      </w:r>
    </w:p>
    <w:bookmarkEnd w:id="24"/>
    <w:bookmarkStart w:id="25" w:name="significance-and-expected-outcomes"/>
    <w:p>
      <w:pPr>
        <w:pStyle w:val="Heading2"/>
      </w:pPr>
      <w:r>
        <w:t xml:space="preserve">6. Significance and Expected Outcomes</w:t>
      </w:r>
    </w:p>
    <w:p>
      <w:pPr>
        <w:pStyle w:val="FirstParagraph"/>
      </w:pPr>
      <w:r>
        <w:t xml:space="preserve">This research holds significant value for multiple stakeholders in the</w:t>
      </w:r>
      <w:r>
        <w:t xml:space="preserve"> </w:t>
      </w:r>
      <w:r>
        <w:rPr>
          <w:iCs/>
          <w:i/>
        </w:rPr>
        <w:t xml:space="preserve">Netherlands Amsterdam</w:t>
      </w:r>
      <w:r>
        <w:t xml:space="preserve"> </w:t>
      </w:r>
      <w:r>
        <w:t xml:space="preserve">ecosystem:</w:t>
      </w:r>
    </w:p>
    <w:p>
      <w:pPr>
        <w:numPr>
          <w:ilvl w:val="0"/>
          <w:numId w:val="1003"/>
        </w:numPr>
        <w:pStyle w:val="Compact"/>
      </w:pPr>
      <w:r>
        <w:rPr>
          <w:bCs/>
          <w:b/>
        </w:rPr>
        <w:t xml:space="preserve">For Architects:</w:t>
      </w:r>
      <w:r>
        <w:t xml:space="preserve"> </w:t>
      </w:r>
      <w:r>
        <w:t xml:space="preserve">Provides evidence-based insights into evolving professional needs and potential support mechanisms, enhancing their capacity to deliver impactful sustainable projects.</w:t>
      </w:r>
    </w:p>
    <w:p>
      <w:pPr>
        <w:numPr>
          <w:ilvl w:val="0"/>
          <w:numId w:val="1003"/>
        </w:numPr>
        <w:pStyle w:val="Compact"/>
      </w:pPr>
      <w:r>
        <w:rPr>
          <w:bCs/>
          <w:b/>
        </w:rPr>
        <w:t xml:space="preserve">For Policy Makers (City of Amsterdam &amp; Dutch Government):</w:t>
      </w:r>
      <w:r>
        <w:t xml:space="preserve"> </w:t>
      </w:r>
      <w:r>
        <w:t xml:space="preserve">Offers concrete data to inform the refinement of policies and incentives that better enable Architects to implement ambitious sustainability goals within the city's constraints.</w:t>
      </w:r>
    </w:p>
    <w:p>
      <w:pPr>
        <w:numPr>
          <w:ilvl w:val="0"/>
          <w:numId w:val="1003"/>
        </w:numPr>
        <w:pStyle w:val="Compact"/>
      </w:pPr>
      <w:r>
        <w:rPr>
          <w:bCs/>
          <w:b/>
        </w:rPr>
        <w:t xml:space="preserve">For Educational Institutions:</w:t>
      </w:r>
      <w:r>
        <w:t xml:space="preserve"> </w:t>
      </w:r>
      <w:r>
        <w:t xml:space="preserve">Informs curricula development for architecture schools in the Netherlands, ensuring future professionals are equipped with relevant skills for Amsterdam's challenges (e.g., circular design, climate-responsive urbanism).</w:t>
      </w:r>
    </w:p>
    <w:p>
      <w:pPr>
        <w:numPr>
          <w:ilvl w:val="0"/>
          <w:numId w:val="1003"/>
        </w:numPr>
        <w:pStyle w:val="Compact"/>
      </w:pPr>
      <w:r>
        <w:rPr>
          <w:bCs/>
          <w:b/>
        </w:rPr>
        <w:t xml:space="preserve">For Urban Development:</w:t>
      </w:r>
      <w:r>
        <w:t xml:space="preserve"> </w:t>
      </w:r>
      <w:r>
        <w:t xml:space="preserve">Contributes directly to achieving Amsterdam's sustainability targets (100% carbon-neutral by 2050, circular economy) by optimizing the contribution of architectural practice.</w:t>
      </w:r>
    </w:p>
    <w:p>
      <w:pPr>
        <w:pStyle w:val="FirstParagraph"/>
      </w:pPr>
      <w:r>
        <w:t xml:space="preserve">The primary outputs will be a comprehensive academic monograph, peer-reviewed journal articles targeting urban studies and architecture journals (e.g., *Building Research &amp; Information*), policy briefs for Amsterdam's municipal departments, and a practical toolkit for Architects operating within the</w:t>
      </w:r>
      <w:r>
        <w:t xml:space="preserve"> </w:t>
      </w:r>
      <w:r>
        <w:rPr>
          <w:iCs/>
          <w:i/>
        </w:rPr>
        <w:t xml:space="preserve">Netherlands Amsterdam</w:t>
      </w:r>
      <w:r>
        <w:t xml:space="preserve"> </w:t>
      </w:r>
      <w:r>
        <w:t xml:space="preserve">context. This work will position the</w:t>
      </w:r>
      <w:r>
        <w:t xml:space="preserve"> </w:t>
      </w:r>
      <w:r>
        <w:rPr>
          <w:bCs/>
          <w:b/>
        </w:rPr>
        <w:t xml:space="preserve">Architect</w:t>
      </w:r>
      <w:r>
        <w:t xml:space="preserve"> </w:t>
      </w:r>
      <w:r>
        <w:t xml:space="preserve">not merely as a designer of buildings, but as an indispensable integrator of sustainability, resilience, and social equity within one of Europe's most dynamic urban centers.</w:t>
      </w:r>
    </w:p>
    <w:bookmarkEnd w:id="25"/>
    <w:bookmarkStart w:id="26" w:name="conclusion"/>
    <w:p>
      <w:pPr>
        <w:pStyle w:val="Heading2"/>
      </w:pPr>
      <w:r>
        <w:t xml:space="preserve">7. Conclusion</w:t>
      </w:r>
    </w:p>
    <w:p>
      <w:pPr>
        <w:pStyle w:val="FirstParagraph"/>
      </w:pPr>
      <w:r>
        <w:t xml:space="preserve">The future livability and resilience of Amsterdam are inextricably linked to the effectiveness and innovation of its Architects. This research proposal seeks to move beyond abstract discussions about sustainability to provide a deep, contextual understanding of how the Architect functions within the intricate reality of</w:t>
      </w:r>
      <w:r>
        <w:t xml:space="preserve"> </w:t>
      </w:r>
      <w:r>
        <w:rPr>
          <w:iCs/>
          <w:i/>
        </w:rPr>
        <w:t xml:space="preserve">Netherlands Amsterdam</w:t>
      </w:r>
      <w:r>
        <w:t xml:space="preserve">. By centering on this pivotal profession's experiences, challenges, and potential within Amsterdam's specific socio-geographical and policy environment, this project will generate actionable knowledge crucial for accelerating the city's transition towards a truly sustainable, equitable, and climate-resilient urban future. Understanding the contemporary</w:t>
      </w:r>
      <w:r>
        <w:t xml:space="preserve"> </w:t>
      </w:r>
      <w:r>
        <w:rPr>
          <w:bCs/>
          <w:b/>
        </w:rPr>
        <w:t xml:space="preserve">Architect</w:t>
      </w:r>
      <w:r>
        <w:t xml:space="preserve"> </w:t>
      </w:r>
      <w:r>
        <w:t xml:space="preserve">in</w:t>
      </w:r>
      <w:r>
        <w:t xml:space="preserve"> </w:t>
      </w:r>
      <w:r>
        <w:rPr>
          <w:iCs/>
          <w:i/>
        </w:rPr>
        <w:t xml:space="preserve">Netherlands Amsterdam</w:t>
      </w:r>
      <w:r>
        <w:t xml:space="preserve"> </w:t>
      </w:r>
      <w:r>
        <w:t xml:space="preserve">is not just an academic exercise; it is fundamental to the city's survival and prosperity in the 21st century.</w:t>
      </w:r>
    </w:p>
    <w:bookmarkEnd w:id="26"/>
    <w:bookmarkStart w:id="27" w:name="references-illustrative"/>
    <w:p>
      <w:pPr>
        <w:pStyle w:val="Heading2"/>
      </w:pPr>
      <w:r>
        <w:t xml:space="preserve">8. References (Illustrative)</w:t>
      </w:r>
    </w:p>
    <w:p>
      <w:pPr>
        <w:numPr>
          <w:ilvl w:val="0"/>
          <w:numId w:val="1004"/>
        </w:numPr>
        <w:pStyle w:val="Compact"/>
      </w:pPr>
      <w:r>
        <w:t xml:space="preserve">Dutch Ministry of Infrastructure and Water Management. (2019). *Climate Agreement: Implementing the Climate Goals*.</w:t>
      </w:r>
    </w:p>
    <w:p>
      <w:pPr>
        <w:numPr>
          <w:ilvl w:val="0"/>
          <w:numId w:val="1004"/>
        </w:numPr>
        <w:pStyle w:val="Compact"/>
      </w:pPr>
      <w:r>
        <w:t xml:space="preserve">City of Amsterdam. (2021). *Amsterdam Climate Adaptation Strategy 2050*.</w:t>
      </w:r>
    </w:p>
    <w:p>
      <w:pPr>
        <w:numPr>
          <w:ilvl w:val="0"/>
          <w:numId w:val="1004"/>
        </w:numPr>
        <w:pStyle w:val="Compact"/>
      </w:pPr>
      <w:r>
        <w:t xml:space="preserve">Koolhaas, R., &amp; Moneo, J. (Eds.). (2014). *The Architecture of the Netherlands: A Critical History*. Taschen.</w:t>
      </w:r>
    </w:p>
    <w:p>
      <w:pPr>
        <w:numPr>
          <w:ilvl w:val="0"/>
          <w:numId w:val="1004"/>
        </w:numPr>
        <w:pStyle w:val="Compact"/>
      </w:pPr>
      <w:r>
        <w:t xml:space="preserve">WUR. (2023). *Amsterdam Housing Challenge: Trends and Solutions*.</w:t>
      </w:r>
    </w:p>
    <w:p>
      <w:pPr>
        <w:numPr>
          <w:ilvl w:val="0"/>
          <w:numId w:val="1004"/>
        </w:numPr>
        <w:pStyle w:val="Compact"/>
      </w:pPr>
      <w:r>
        <w:t xml:space="preserve">Van der Voordt, D. J. M., &amp; Luykx, R. (2019). Architectural challenges of climate change adaptation in urban areas: The case of Amsterdam. *Sustainability*, 11(3), 754.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within Netherlands Amsterdam</dc:title>
  <dc:creator/>
  <dc:language>en</dc:language>
  <cp:keywords/>
  <dcterms:created xsi:type="dcterms:W3CDTF">2025-12-11T13:53:14Z</dcterms:created>
  <dcterms:modified xsi:type="dcterms:W3CDTF">2025-12-11T13:53:14Z</dcterms:modified>
</cp:coreProperties>
</file>

<file path=docProps/custom.xml><?xml version="1.0" encoding="utf-8"?>
<Properties xmlns="http://schemas.openxmlformats.org/officeDocument/2006/custom-properties" xmlns:vt="http://schemas.openxmlformats.org/officeDocument/2006/docPropsVTypes"/>
</file>