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Nigeria</w:t>
      </w:r>
      <w:r>
        <w:t xml:space="preserve"> </w:t>
      </w:r>
      <w:r>
        <w:t xml:space="preserve">Abuja</w:t>
      </w:r>
    </w:p>
    <w:bookmarkStart w:id="32" w:name="X4af98ac8f8cd9a87c7c9c48a2373da390907e40"/>
    <w:p>
      <w:pPr>
        <w:pStyle w:val="Heading1"/>
      </w:pPr>
      <w:r>
        <w:t xml:space="preserve">Research Proposal: Advancing Sustainable Architectural Solutions for Urban Development in Nigeria Abuja</w:t>
      </w:r>
    </w:p>
    <w:bookmarkStart w:id="20" w:name="introduction-and-background"/>
    <w:p>
      <w:pPr>
        <w:pStyle w:val="Heading2"/>
      </w:pPr>
      <w:r>
        <w:t xml:space="preserve">1. Introduction and Background</w:t>
      </w:r>
    </w:p>
    <w:p>
      <w:pPr>
        <w:pStyle w:val="FirstParagraph"/>
      </w:pPr>
      <w:r>
        <w:t xml:space="preserve">The Federal Capital Territory of Nigeria, Abuja, stands as a testament to modern urban planning in Africa. However, rapid urbanization without integrated sustainable design principles has led to critical challenges including energy inefficiency, environmental degradation, and inadequate housing solutions. This research proposal addresses the urgent need for innovative architectural practices tailored specifically to Abuja's unique climatic conditions, socio-economic dynamics, and cultural context. As a premier Research Proposal in Nigerian architectural discourse, it positions the Architect as a pivotal agent of change in transforming Abuja into a globally recognized model of sustainable urbanism.</w:t>
      </w:r>
    </w:p>
    <w:bookmarkEnd w:id="20"/>
    <w:bookmarkStart w:id="21" w:name="problem-statement"/>
    <w:p>
      <w:pPr>
        <w:pStyle w:val="Heading2"/>
      </w:pPr>
      <w:r>
        <w:t xml:space="preserve">2. Problem Statement</w:t>
      </w:r>
    </w:p>
    <w:p>
      <w:pPr>
        <w:pStyle w:val="FirstParagraph"/>
      </w:pPr>
      <w:r>
        <w:t xml:space="preserve">Nigeria Abuja faces escalating environmental pressures: 70% of buildings consume energy at twice the global average (Nigerian Bureau of Statistics, 2023), while informal settlements house over 45% of residents (UN-Habitat). Current architectural approaches often replicate imported Western models without adapting to Abuja's tropical climate (average 30°C, high humidity), cultural values, or resource constraints. This disconnect has resulted in buildings requiring excessive cooling, contributing to 65% of the city's carbon footprint (Abuja Urban Climate Report, 2022). The prevailing gap is a lack of locally grounded architectural frameworks that integrate climate-responsive design with community needs – a void this research will address through focused Architect-led interventions.</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Sustainable Architectural Framework specifically for Abuja's urban environment, incorporating passive cooling, rainwater harvesting, and locally sourced materials.</w:t>
      </w:r>
    </w:p>
    <w:p>
      <w:pPr>
        <w:numPr>
          <w:ilvl w:val="0"/>
          <w:numId w:val="1001"/>
        </w:numPr>
        <w:pStyle w:val="Compact"/>
      </w:pPr>
      <w:r>
        <w:t xml:space="preserve">To analyze the socio-economic impact of culturally attuned architectural designs on community well-being and housing affordability in Abuja neighborhoods.</w:t>
      </w:r>
    </w:p>
    <w:p>
      <w:pPr>
        <w:numPr>
          <w:ilvl w:val="0"/>
          <w:numId w:val="1001"/>
        </w:numPr>
        <w:pStyle w:val="Compact"/>
      </w:pPr>
      <w:r>
        <w:t xml:space="preserve">To establish performance benchmarks for energy/water efficiency through pilot implementations across diverse Abuja districts (e.g., Wuse, Garki, Jabi).</w:t>
      </w:r>
    </w:p>
    <w:p>
      <w:pPr>
        <w:numPr>
          <w:ilvl w:val="0"/>
          <w:numId w:val="1001"/>
        </w:numPr>
        <w:pStyle w:val="Compact"/>
      </w:pPr>
      <w:r>
        <w:t xml:space="preserve">To create an open-source digital toolkit for Architects operating in Nigeria's urban centers, with special emphasis on Abuja's regulatory landscape.</w:t>
      </w:r>
    </w:p>
    <w:bookmarkEnd w:id="22"/>
    <w:bookmarkStart w:id="23" w:name="literature-review"/>
    <w:p>
      <w:pPr>
        <w:pStyle w:val="Heading2"/>
      </w:pPr>
      <w:r>
        <w:t xml:space="preserve">4. Literature Review</w:t>
      </w:r>
    </w:p>
    <w:p>
      <w:pPr>
        <w:pStyle w:val="FirstParagraph"/>
      </w:pPr>
      <w:r>
        <w:t xml:space="preserve">Existing research on sustainable architecture in Africa primarily focuses on rural contexts or non-Nigerian cities (e.g., Kenya's eco-villages, South Africa's green buildings). Studies by Adebayo (2021) and Olowo (2019) highlight Nigeria's unique challenges: weak building codes, fragmented material supply chains, and limited Architect professional capacity. Notably, no comprehensive study has addressed Abuja as a testbed for integrated architectural solutions. This Research Proposal fills this gap by synthesizing global best practices with Abuja-specific data – including microclimate analysis from the National Meteorological Agency and cultural insights from the Abuja Cultural Heritage Foundation.</w:t>
      </w:r>
    </w:p>
    <w:bookmarkEnd w:id="23"/>
    <w:bookmarkStart w:id="27" w:name="methodology"/>
    <w:p>
      <w:pPr>
        <w:pStyle w:val="Heading2"/>
      </w:pPr>
      <w:r>
        <w:t xml:space="preserve">5. Methodology</w:t>
      </w:r>
    </w:p>
    <w:p>
      <w:pPr>
        <w:pStyle w:val="FirstParagraph"/>
      </w:pPr>
      <w:r>
        <w:t xml:space="preserve">This mixed-methods study will employ a 3-phase approach over 24 months:</w:t>
      </w:r>
    </w:p>
    <w:bookmarkStart w:id="24" w:name="phase-1-contextual-analysis-months-1-6"/>
    <w:p>
      <w:pPr>
        <w:pStyle w:val="Heading3"/>
      </w:pPr>
      <w:r>
        <w:t xml:space="preserve">Phase 1: Contextual Analysis (Months 1-6)</w:t>
      </w:r>
    </w:p>
    <w:p>
      <w:pPr>
        <w:numPr>
          <w:ilvl w:val="0"/>
          <w:numId w:val="1002"/>
        </w:numPr>
        <w:pStyle w:val="Compact"/>
      </w:pPr>
      <w:r>
        <w:t xml:space="preserve">Climate-responsive building audits of 50 existing structures across Abuja</w:t>
      </w:r>
    </w:p>
    <w:p>
      <w:pPr>
        <w:numPr>
          <w:ilvl w:val="0"/>
          <w:numId w:val="1002"/>
        </w:numPr>
        <w:pStyle w:val="Compact"/>
      </w:pPr>
      <w:r>
        <w:t xml:space="preserve">Socio-economic surveys with 200 residents in selected neighborhoods</w:t>
      </w:r>
    </w:p>
    <w:p>
      <w:pPr>
        <w:numPr>
          <w:ilvl w:val="0"/>
          <w:numId w:val="1002"/>
        </w:numPr>
        <w:pStyle w:val="Compact"/>
      </w:pPr>
      <w:r>
        <w:t xml:space="preserve">Collaboration with the Nigerian Institute of Architects (NIA) Abuja Chapter for regulatory mapping</w:t>
      </w:r>
    </w:p>
    <w:bookmarkEnd w:id="24"/>
    <w:bookmarkStart w:id="25" w:name="X5b500af3e4c06bf5aafae9f435e39ae509db8d4"/>
    <w:p>
      <w:pPr>
        <w:pStyle w:val="Heading3"/>
      </w:pPr>
      <w:r>
        <w:t xml:space="preserve">Phase 2: Design Innovation &amp; Prototyping (Months 7-18)</w:t>
      </w:r>
    </w:p>
    <w:p>
      <w:pPr>
        <w:numPr>
          <w:ilvl w:val="0"/>
          <w:numId w:val="1003"/>
        </w:numPr>
        <w:pStyle w:val="Compact"/>
      </w:pPr>
      <w:r>
        <w:t xml:space="preserve">Co-design workshops with local communities and Architects to develop low-cost, high-efficiency prototypes</w:t>
      </w:r>
    </w:p>
    <w:p>
      <w:pPr>
        <w:numPr>
          <w:ilvl w:val="0"/>
          <w:numId w:val="1003"/>
        </w:numPr>
        <w:pStyle w:val="Compact"/>
      </w:pPr>
      <w:r>
        <w:t xml:space="preserve">Material testing of indigenous resources: compressed earth blocks from Abuja clay deposits, bamboo from Niger State</w:t>
      </w:r>
    </w:p>
    <w:p>
      <w:pPr>
        <w:numPr>
          <w:ilvl w:val="0"/>
          <w:numId w:val="1003"/>
        </w:numPr>
        <w:pStyle w:val="Compact"/>
      </w:pPr>
      <w:r>
        <w:t xml:space="preserve">Simulation modeling using EnergyPlus software for Abuja-specific climate parameters</w:t>
      </w:r>
    </w:p>
    <w:bookmarkEnd w:id="25"/>
    <w:bookmarkStart w:id="26" w:name="X23e28cc5c590486d18691c13f59f7762d86457d"/>
    <w:p>
      <w:pPr>
        <w:pStyle w:val="Heading3"/>
      </w:pPr>
      <w:r>
        <w:t xml:space="preserve">Phase 3: Implementation &amp; Impact Assessment (Months 19-24)</w:t>
      </w:r>
    </w:p>
    <w:p>
      <w:pPr>
        <w:numPr>
          <w:ilvl w:val="0"/>
          <w:numId w:val="1004"/>
        </w:numPr>
        <w:pStyle w:val="Compact"/>
      </w:pPr>
      <w:r>
        <w:t xml:space="preserve">Construction of two pilot housing units in Garki and Jabi districts</w:t>
      </w:r>
    </w:p>
    <w:p>
      <w:pPr>
        <w:numPr>
          <w:ilvl w:val="0"/>
          <w:numId w:val="1004"/>
        </w:numPr>
        <w:pStyle w:val="Compact"/>
      </w:pPr>
      <w:r>
        <w:t xml:space="preserve">Performance monitoring for energy/water savings (compared to conventional builds)</w:t>
      </w:r>
    </w:p>
    <w:p>
      <w:pPr>
        <w:numPr>
          <w:ilvl w:val="0"/>
          <w:numId w:val="1004"/>
        </w:numPr>
        <w:pStyle w:val="Compact"/>
      </w:pPr>
      <w:r>
        <w:t xml:space="preserve">Economic analysis of Architect-led project costs versus traditional approaches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5"/>
        </w:numPr>
        <w:pStyle w:val="Compact"/>
      </w:pPr>
      <w:r>
        <w:t xml:space="preserve">A validated Sustainable Architectural Framework for Nigeria Abuja, including design guidelines and material specifications.</w:t>
      </w:r>
    </w:p>
    <w:p>
      <w:pPr>
        <w:numPr>
          <w:ilvl w:val="0"/>
          <w:numId w:val="1005"/>
        </w:numPr>
        <w:pStyle w:val="Compact"/>
      </w:pPr>
      <w:r>
        <w:t xml:space="preserve">Proof-of-concept pilot projects demonstrating 40%+ energy reduction through passive cooling strategies (e.g., natural ventilation corridors, thermal mass integration).</w:t>
      </w:r>
    </w:p>
    <w:p>
      <w:pPr>
        <w:numPr>
          <w:ilvl w:val="0"/>
          <w:numId w:val="1005"/>
        </w:numPr>
        <w:pStyle w:val="Compact"/>
      </w:pPr>
      <w:r>
        <w:t xml:space="preserve">An open-access digital resource hub for Architects operating in Abuja, featuring climate data templates and cost-benefit calculators.</w:t>
      </w:r>
    </w:p>
    <w:p>
      <w:pPr>
        <w:numPr>
          <w:ilvl w:val="0"/>
          <w:numId w:val="1005"/>
        </w:numPr>
        <w:pStyle w:val="Compact"/>
      </w:pPr>
      <w:r>
        <w:t xml:space="preserve">Policy recommendations for the Federal Ministry of Housing to revise Abuja Building Codes with sustainability metrics.</w:t>
      </w:r>
    </w:p>
    <w:p>
      <w:pPr>
        <w:pStyle w:val="FirstParagraph"/>
      </w:pPr>
      <w:r>
        <w:t xml:space="preserve">The broader impact extends beyond architecture: By positioning the Architect as a community-centric problem-solver, this research directly supports Nigeria's Sustainable Development Goals (SDG 11.6) and Abuja's 2035 Master Plan for climate-resilient infrastructure. Successful implementation could reduce urban heat island effects by up to 3°C in pilot zones, while making quality housing accessible to low-income families through cost-effective Architect-led designs.</w:t>
      </w:r>
    </w:p>
    <w:bookmarkEnd w:id="28"/>
    <w:bookmarkStart w:id="29" w:name="significance-of-the-research"/>
    <w:p>
      <w:pPr>
        <w:pStyle w:val="Heading2"/>
      </w:pPr>
      <w:r>
        <w:t xml:space="preserve">7. Significance of the Research</w:t>
      </w:r>
    </w:p>
    <w:p>
      <w:pPr>
        <w:pStyle w:val="FirstParagraph"/>
      </w:pPr>
      <w:r>
        <w:t xml:space="preserve">As Nigeria's capital, Abuja represents a strategic laboratory for Africa's urban future. This Research Proposal fundamentally shifts the Architect's role from mere designer to socio-technical strategist – crucial in a city where 150,000 people migrate annually (World Bank). Unlike generic sustainability studies, our focus on Abuja ensures solutions address:</w:t>
      </w:r>
    </w:p>
    <w:p>
      <w:pPr>
        <w:numPr>
          <w:ilvl w:val="0"/>
          <w:numId w:val="1006"/>
        </w:numPr>
        <w:pStyle w:val="Compact"/>
      </w:pPr>
      <w:r>
        <w:rPr>
          <w:bCs/>
          <w:b/>
        </w:rPr>
        <w:t xml:space="preserve">Climate Specificity:</w:t>
      </w:r>
      <w:r>
        <w:t xml:space="preserve"> </w:t>
      </w:r>
      <w:r>
        <w:t xml:space="preserve">Designing for Abuja's intense solar radiation and seasonal rains</w:t>
      </w:r>
    </w:p>
    <w:p>
      <w:pPr>
        <w:numPr>
          <w:ilvl w:val="0"/>
          <w:numId w:val="1006"/>
        </w:numPr>
        <w:pStyle w:val="Compact"/>
      </w:pPr>
      <w:r>
        <w:rPr>
          <w:bCs/>
          <w:b/>
        </w:rPr>
        <w:t xml:space="preserve">Cultural Resonance:</w:t>
      </w:r>
      <w:r>
        <w:t xml:space="preserve"> </w:t>
      </w:r>
      <w:r>
        <w:t xml:space="preserve">Incorporating courtyard layouts from traditional Hausa architecture to foster community interaction</w:t>
      </w:r>
    </w:p>
    <w:p>
      <w:pPr>
        <w:numPr>
          <w:ilvl w:val="0"/>
          <w:numId w:val="1006"/>
        </w:numPr>
        <w:pStyle w:val="Compact"/>
      </w:pPr>
      <w:r>
        <w:rPr>
          <w:bCs/>
          <w:b/>
        </w:rPr>
        <w:t xml:space="preserve">Economic Realism:</w:t>
      </w:r>
      <w:r>
        <w:t xml:space="preserve"> </w:t>
      </w:r>
      <w:r>
        <w:t xml:space="preserve">Using local labor and materials to keep costs 20% below international green standards</w:t>
      </w:r>
    </w:p>
    <w:bookmarkEnd w:id="29"/>
    <w:bookmarkStart w:id="30" w:name="conclusion"/>
    <w:p>
      <w:pPr>
        <w:pStyle w:val="Heading2"/>
      </w:pPr>
      <w:r>
        <w:t xml:space="preserve">8. Conclusion</w:t>
      </w:r>
    </w:p>
    <w:p>
      <w:pPr>
        <w:pStyle w:val="FirstParagraph"/>
      </w:pPr>
      <w:r>
        <w:t xml:space="preserve">This Research Proposal establishes a roadmap for transforming Nigeria Abuja into a global benchmark for sustainable urban development through contextually intelligent Architectural practice. It moves beyond theoretical sustainability to deliver actionable frameworks that empower the Architect as an indispensable catalyst for equitable, climate-adaptive cities. The outcomes will directly inform Abuja's ongoing urban renewal projects while creating a replicable model across Nigeria's 36 states and other tropical African capitals.</w:t>
      </w:r>
    </w:p>
    <w:p>
      <w:pPr>
        <w:pStyle w:val="BodyText"/>
      </w:pPr>
      <w:r>
        <w:t xml:space="preserve">By centering the Architect within Nigeria's socio-climatic reality, this research promises to redefine how buildings serve communities – not just as shelters, but as living systems that nurture both people and the environment. In an era where urban spaces increasingly dictate quality of life, this Research Proposal represents a critical investment in Abuja's future and Nigeria's architectural legacy.</w:t>
      </w:r>
    </w:p>
    <w:bookmarkEnd w:id="30"/>
    <w:bookmarkStart w:id="31" w:name="word-count-862"/>
    <w:p>
      <w:pPr>
        <w:pStyle w:val="Heading2"/>
      </w:pPr>
      <w: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Practices in Nigeria Abuja</dc:title>
  <dc:creator/>
  <dc:language>en</dc:language>
  <cp:keywords/>
  <dcterms:created xsi:type="dcterms:W3CDTF">2026-07-21T13:42:21Z</dcterms:created>
  <dcterms:modified xsi:type="dcterms:W3CDTF">2026-07-21T13:42:21Z</dcterms:modified>
</cp:coreProperties>
</file>

<file path=docProps/custom.xml><?xml version="1.0" encoding="utf-8"?>
<Properties xmlns="http://schemas.openxmlformats.org/officeDocument/2006/custom-properties" xmlns:vt="http://schemas.openxmlformats.org/officeDocument/2006/docPropsVTypes"/>
</file>