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Design</w:t>
      </w:r>
      <w:r>
        <w:t xml:space="preserve"> </w:t>
      </w:r>
      <w:r>
        <w:t xml:space="preserve">Through</w:t>
      </w:r>
      <w:r>
        <w:t xml:space="preserve"> </w:t>
      </w:r>
      <w:r>
        <w:t xml:space="preserve">Architectural</w:t>
      </w:r>
      <w:r>
        <w:t xml:space="preserve"> </w:t>
      </w:r>
      <w:r>
        <w:t xml:space="preserve">Innovation</w:t>
      </w:r>
      <w:r>
        <w:t xml:space="preserve"> </w:t>
      </w:r>
      <w:r>
        <w:t xml:space="preserve">in</w:t>
      </w:r>
      <w:r>
        <w:t xml:space="preserve"> </w:t>
      </w:r>
      <w:r>
        <w:t xml:space="preserve">Nigeria</w:t>
      </w:r>
      <w:r>
        <w:t xml:space="preserve"> </w:t>
      </w:r>
      <w:r>
        <w:t xml:space="preserve">Lagos</w:t>
      </w:r>
    </w:p>
    <w:bookmarkStart w:id="28" w:name="X4048a108bebf2cf805efd7416e35cf6119ccec3"/>
    <w:p>
      <w:pPr>
        <w:pStyle w:val="Heading1"/>
      </w:pPr>
      <w:r>
        <w:t xml:space="preserve">Research Proposal: Advancing Sustainable Urban Design Through Architectural Innovation in Nigeria Lagos</w:t>
      </w:r>
    </w:p>
    <w:bookmarkStart w:id="20" w:name="i.-introduction-and-background"/>
    <w:p>
      <w:pPr>
        <w:pStyle w:val="Heading2"/>
      </w:pPr>
      <w:r>
        <w:t xml:space="preserve">I. Introduction and Background</w:t>
      </w:r>
    </w:p>
    <w:p>
      <w:pPr>
        <w:pStyle w:val="FirstParagraph"/>
      </w:pPr>
      <w:r>
        <w:t xml:space="preserve">Nigeria's bustling metropolis of Lagos stands as a dynamic yet critically challenged urban landscape, housing over 20 million people in an area that continues to expand at an unprecedented rate. As the economic engine of West Africa, Lagos faces severe pressures from rapid urbanization, inadequate infrastructure, climate vulnerability, and socio-economic disparities. This Research Proposal examines the pivotal role of the modern</w:t>
      </w:r>
      <w:r>
        <w:t xml:space="preserve"> </w:t>
      </w:r>
      <w:r>
        <w:rPr>
          <w:bCs/>
          <w:b/>
        </w:rPr>
        <w:t xml:space="preserve">Architect</w:t>
      </w:r>
      <w:r>
        <w:t xml:space="preserve"> </w:t>
      </w:r>
      <w:r>
        <w:t xml:space="preserve">in catalyzing sustainable transformation within</w:t>
      </w:r>
      <w:r>
        <w:t xml:space="preserve"> </w:t>
      </w:r>
      <w:r>
        <w:rPr>
          <w:bCs/>
          <w:b/>
        </w:rPr>
        <w:t xml:space="preserve">Nigeria Lagos</w:t>
      </w:r>
      <w:r>
        <w:t xml:space="preserve">. Current architectural practices often prioritize short-term development over long-term resilience, failing to address Lagos' unique challenges of flooding, informal settlements, energy poverty, and cultural preservation. Without reimagining the Architect's role through a localized lens, urban interventions risk exacerbating existing crises rather than resolving them.</w:t>
      </w:r>
    </w:p>
    <w:bookmarkEnd w:id="20"/>
    <w:bookmarkStart w:id="21" w:name="ii.-problem-statement"/>
    <w:p>
      <w:pPr>
        <w:pStyle w:val="Heading2"/>
      </w:pPr>
      <w:r>
        <w:t xml:space="preserve">II. Problem Statement</w:t>
      </w:r>
    </w:p>
    <w:p>
      <w:pPr>
        <w:pStyle w:val="FirstParagraph"/>
      </w:pPr>
      <w:r>
        <w:t xml:space="preserve">The architectural profession in</w:t>
      </w:r>
      <w:r>
        <w:t xml:space="preserve"> </w:t>
      </w:r>
      <w:r>
        <w:rPr>
          <w:bCs/>
          <w:b/>
        </w:rPr>
        <w:t xml:space="preserve">Nigeria Lagos</w:t>
      </w:r>
      <w:r>
        <w:t xml:space="preserve"> </w:t>
      </w:r>
      <w:r>
        <w:t xml:space="preserve">operates within a complex ecosystem where traditional design methodologies clash with hyper-modern demands. Key gaps include: (1) Limited integration of indigenous knowledge into contemporary architectural practice; (2) Inadequate adaptation of designs to Lagos' specific hydrological and climatic realities; (3) Minimal collaboration between</w:t>
      </w:r>
      <w:r>
        <w:t xml:space="preserve"> </w:t>
      </w:r>
      <w:r>
        <w:rPr>
          <w:bCs/>
          <w:b/>
        </w:rPr>
        <w:t xml:space="preserve">Architect</w:t>
      </w:r>
      <w:r>
        <w:t xml:space="preserve">s, community stakeholders, and policymakers in co-creating solutions. Current projects often replicate global models without contextual sensitivity, leading to costly failures—such as flood-prone developments in low-lying areas. This Research Proposal confronts the urgent need for a paradigm shift where the</w:t>
      </w:r>
      <w:r>
        <w:t xml:space="preserve"> </w:t>
      </w:r>
      <w:r>
        <w:rPr>
          <w:bCs/>
          <w:b/>
        </w:rPr>
        <w:t xml:space="preserve">Architect</w:t>
      </w:r>
      <w:r>
        <w:t xml:space="preserve"> </w:t>
      </w:r>
      <w:r>
        <w:t xml:space="preserve">becomes a strategic urban catalyst rather than merely a design service provider.</w:t>
      </w:r>
    </w:p>
    <w:bookmarkEnd w:id="21"/>
    <w:bookmarkStart w:id="22" w:name="iii.-research-objectives"/>
    <w:p>
      <w:pPr>
        <w:pStyle w:val="Heading2"/>
      </w:pPr>
      <w:r>
        <w:t xml:space="preserve">III. Research Objectives</w:t>
      </w:r>
    </w:p>
    <w:p>
      <w:pPr>
        <w:pStyle w:val="FirstParagraph"/>
      </w:pPr>
      <w:r>
        <w:t xml:space="preserve">This study will:</w:t>
      </w:r>
      <w:r>
        <w:t xml:space="preserve"> </w:t>
      </w:r>
      <w:r>
        <w:t xml:space="preserve">(1) Document case studies of successful and failed architectural interventions in Lagos to identify best practices and pitfalls;</w:t>
      </w:r>
      <w:r>
        <w:t xml:space="preserve"> </w:t>
      </w:r>
      <w:r>
        <w:t xml:space="preserve">(2) Develop a culturally grounded framework for the</w:t>
      </w:r>
      <w:r>
        <w:t xml:space="preserve"> </w:t>
      </w:r>
      <w:r>
        <w:rPr>
          <w:bCs/>
          <w:b/>
        </w:rPr>
        <w:t xml:space="preserve">Architect</w:t>
      </w:r>
      <w:r>
        <w:t xml:space="preserve"> </w:t>
      </w:r>
      <w:r>
        <w:t xml:space="preserve">to integrate climate resilience, social equity, and economic viability;</w:t>
      </w:r>
      <w:r>
        <w:t xml:space="preserve"> </w:t>
      </w:r>
      <w:r>
        <w:t xml:space="preserve">(3) Propose policy recommendations for institutionalizing community-centered design processes across</w:t>
      </w:r>
      <w:r>
        <w:t xml:space="preserve"> </w:t>
      </w:r>
      <w:r>
        <w:rPr>
          <w:bCs/>
          <w:b/>
        </w:rPr>
        <w:t xml:space="preserve">Nigeria Lagos</w:t>
      </w:r>
      <w:r>
        <w:t xml:space="preserve">;</w:t>
      </w:r>
      <w:r>
        <w:t xml:space="preserve"> </w:t>
      </w:r>
      <w:r>
        <w:t xml:space="preserve">(4) Establish a toolkit for</w:t>
      </w:r>
      <w:r>
        <w:t xml:space="preserve"> </w:t>
      </w:r>
      <w:r>
        <w:rPr>
          <w:bCs/>
          <w:b/>
        </w:rPr>
        <w:t xml:space="preserve">Architect</w:t>
      </w:r>
      <w:r>
        <w:t xml:space="preserve">s to leverage local materials and labor while meeting international sustainability standards.</w:t>
      </w:r>
    </w:p>
    <w:bookmarkEnd w:id="22"/>
    <w:bookmarkStart w:id="23" w:name="X352a764003033ead411d34ba2456568b63298eb"/>
    <w:p>
      <w:pPr>
        <w:pStyle w:val="Heading2"/>
      </w:pPr>
      <w:r>
        <w:t xml:space="preserve">IV. Literature Review: Gaps in Contemporary Architectural Discourse</w:t>
      </w:r>
    </w:p>
    <w:p>
      <w:pPr>
        <w:pStyle w:val="FirstParagraph"/>
      </w:pPr>
      <w:r>
        <w:t xml:space="preserve">Existing literature on African urbanism often generalizes Lagos as "typical" of the continent, overlooking its unique geography and socio-cultural fabric. Studies by Akinola (2019) highlight Lagos' "architectural amnesia," where historical vernaculars are erased for imported aesthetics. Meanwhile, global sustainability frameworks like LEED fail to address tropical urban heat islands or flood patterns specific to Nigeria's coastal environment. Crucially, no research has holistically examined the</w:t>
      </w:r>
      <w:r>
        <w:t xml:space="preserve"> </w:t>
      </w:r>
      <w:r>
        <w:rPr>
          <w:bCs/>
          <w:b/>
        </w:rPr>
        <w:t xml:space="preserve">Architect</w:t>
      </w:r>
      <w:r>
        <w:t xml:space="preserve">'s agency in Lagos' informal settlements—which house 60% of residents—where community-led innovations (e.g., floating markets, adaptive reuse) already exist but remain unrecognized by formal architectural practice. This gap necessitates a</w:t>
      </w:r>
      <w:r>
        <w:t xml:space="preserve"> </w:t>
      </w:r>
      <w:r>
        <w:rPr>
          <w:bCs/>
          <w:b/>
        </w:rPr>
        <w:t xml:space="preserve">Research Proposal</w:t>
      </w:r>
      <w:r>
        <w:t xml:space="preserve"> </w:t>
      </w:r>
      <w:r>
        <w:t xml:space="preserve">centered on Lagos’ lived reality.</w:t>
      </w:r>
    </w:p>
    <w:bookmarkEnd w:id="23"/>
    <w:bookmarkStart w:id="24" w:name="v.-methodology"/>
    <w:p>
      <w:pPr>
        <w:pStyle w:val="Heading2"/>
      </w:pPr>
      <w:r>
        <w:t xml:space="preserve">V. Methodology</w:t>
      </w:r>
    </w:p>
    <w:p>
      <w:pPr>
        <w:pStyle w:val="FirstParagraph"/>
      </w:pPr>
      <w:r>
        <w:t xml:space="preserve">The research employs a mixed-methods approach tailored to Lagos' context:</w:t>
      </w:r>
      <w:r>
        <w:t xml:space="preserve"> </w:t>
      </w:r>
      <w:r>
        <w:rPr>
          <w:bCs/>
          <w:b/>
        </w:rPr>
        <w:t xml:space="preserve">Phase 1: Ethnographic Fieldwork (Months 1–4)</w:t>
      </w:r>
      <w:r>
        <w:t xml:space="preserve"> </w:t>
      </w:r>
      <w:r>
        <w:t xml:space="preserve">Conduct participatory mapping with community groups in Makoko, Surulere, and Ikeja to document existing spatial practices and resilience strategies. Interviews with 30+ practicing</w:t>
      </w:r>
      <w:r>
        <w:t xml:space="preserve"> </w:t>
      </w:r>
      <w:r>
        <w:rPr>
          <w:bCs/>
          <w:b/>
        </w:rPr>
        <w:t xml:space="preserve">Architect</w:t>
      </w:r>
      <w:r>
        <w:t xml:space="preserve">s, urban planners, and local leaders will assess barriers to contextual design.</w:t>
      </w:r>
    </w:p>
    <w:p>
      <w:pPr>
        <w:pStyle w:val="BodyText"/>
      </w:pPr>
      <w:r>
        <w:rPr>
          <w:bCs/>
          <w:b/>
        </w:rPr>
        <w:t xml:space="preserve">Phase 2: Comparative Case Analysis (Months 5–8)</w:t>
      </w:r>
      <w:r>
        <w:t xml:space="preserve"> </w:t>
      </w:r>
      <w:r>
        <w:t xml:space="preserve">Analyze five landmark projects in Lagos (e.g., Lekki Free Trade Zone, Oju Oje Housing) against global benchmarks like Singapore's ABC Waters Program. Metrics include flood mitigation efficacy, community adoption rates, and cost-benefit ratios.</w:t>
      </w:r>
    </w:p>
    <w:p>
      <w:pPr>
        <w:pStyle w:val="BodyText"/>
      </w:pPr>
      <w:r>
        <w:rPr>
          <w:bCs/>
          <w:b/>
        </w:rPr>
        <w:t xml:space="preserve">Phase 3: Co-Design Workshops (Months 9–10)</w:t>
      </w:r>
      <w:r>
        <w:t xml:space="preserve"> </w:t>
      </w:r>
      <w:r>
        <w:t xml:space="preserve">Facilitate collaborative sessions with</w:t>
      </w:r>
      <w:r>
        <w:t xml:space="preserve"> </w:t>
      </w:r>
      <w:r>
        <w:rPr>
          <w:bCs/>
          <w:b/>
        </w:rPr>
        <w:t xml:space="preserve">Architect</w:t>
      </w:r>
      <w:r>
        <w:t xml:space="preserve">s, residents, and government agencies to prototype solutions for a pilot site in Ajegunle. These workshops will test the proposed framework through iterative model building.</w:t>
      </w:r>
    </w:p>
    <w:p>
      <w:pPr>
        <w:pStyle w:val="BodyText"/>
      </w:pPr>
      <w:r>
        <w:rPr>
          <w:bCs/>
          <w:b/>
        </w:rPr>
        <w:t xml:space="preserve">Data Analysis</w:t>
      </w:r>
      <w:r>
        <w:t xml:space="preserve">: Quantitative data (flooding frequency, construction costs) will be triangulated with qualitative insights from fieldwork. All findings will be contextualized within Lagos’ legal and economic landscape.</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w:t>
      </w:r>
      <w:r>
        <w:t xml:space="preserve"> </w:t>
      </w:r>
      <w:r>
        <w:t xml:space="preserve">(1) A</w:t>
      </w:r>
      <w:r>
        <w:t xml:space="preserve"> </w:t>
      </w:r>
      <w:r>
        <w:rPr>
          <w:bCs/>
          <w:b/>
        </w:rPr>
        <w:t xml:space="preserve">Nigeria Lagos</w:t>
      </w:r>
      <w:r>
        <w:t xml:space="preserve">-specific "Resilience Design Charter" for Architects, emphasizing flood-adaptive housing, renewable energy integration, and cultural continuity;</w:t>
      </w:r>
      <w:r>
        <w:t xml:space="preserve"> </w:t>
      </w:r>
      <w:r>
        <w:t xml:space="preserve">(2) An open-access digital toolkit for</w:t>
      </w:r>
      <w:r>
        <w:t xml:space="preserve"> </w:t>
      </w:r>
      <w:r>
        <w:rPr>
          <w:bCs/>
          <w:b/>
        </w:rPr>
        <w:t xml:space="preserve">Architect</w:t>
      </w:r>
      <w:r>
        <w:t xml:space="preserve">s to rapidly assess site-specific risks using low-cost GIS;</w:t>
      </w:r>
      <w:r>
        <w:t xml:space="preserve"> </w:t>
      </w:r>
      <w:r>
        <w:t xml:space="preserve">(3) A policy brief advocating for mandatory community engagement in all Lagos State development permits.</w:t>
      </w:r>
    </w:p>
    <w:p>
      <w:pPr>
        <w:pStyle w:val="BodyText"/>
      </w:pPr>
      <w:r>
        <w:t xml:space="preserve">The significance extends beyond academia: For the first time, this work centers Lagos' realities rather than imposing external templates. It empowers the</w:t>
      </w:r>
      <w:r>
        <w:t xml:space="preserve"> </w:t>
      </w:r>
      <w:r>
        <w:rPr>
          <w:bCs/>
          <w:b/>
        </w:rPr>
        <w:t xml:space="preserve">Architect</w:t>
      </w:r>
      <w:r>
        <w:t xml:space="preserve"> </w:t>
      </w:r>
      <w:r>
        <w:t xml:space="preserve">to be a justice-oriented agent—ensuring that urban development serves vulnerable populations, not just elites. Successful implementation could position Lagos as a global model for equitable megacity growth, directly contributing to Nigeria’s 2050 Sustainable Cities Initiative.</w:t>
      </w:r>
    </w:p>
    <w:bookmarkEnd w:id="25"/>
    <w:bookmarkStart w:id="26" w:name="vii.-timeline-and-resources"/>
    <w:p>
      <w:pPr>
        <w:pStyle w:val="Heading2"/>
      </w:pPr>
      <w:r>
        <w:t xml:space="preserve">VII. Timeline and Resources</w:t>
      </w:r>
    </w:p>
    <w:p>
      <w:pPr>
        <w:pStyle w:val="FirstParagraph"/>
      </w:pPr>
      <w:r>
        <w:rPr>
          <w:bCs/>
          <w:b/>
        </w:rPr>
        <w:t xml:space="preserve">Year 1 (Months 1–12)</w:t>
      </w:r>
      <w:r>
        <w:t xml:space="preserve">: Fieldwork, data collection, and framework development.</w:t>
      </w:r>
      <w:r>
        <w:t xml:space="preserve"> </w:t>
      </w:r>
      <w:r>
        <w:rPr>
          <w:bCs/>
          <w:b/>
        </w:rPr>
        <w:t xml:space="preserve">Year 2 (Months 13–24)</w:t>
      </w:r>
      <w:r>
        <w:t xml:space="preserve">: Workshop implementation, tool development, and policy engagement.</w:t>
      </w:r>
      <w:r>
        <w:t xml:space="preserve"> </w:t>
      </w:r>
      <w:r>
        <w:rPr>
          <w:iCs/>
          <w:i/>
        </w:rPr>
        <w:t xml:space="preserve">Required Resources</w:t>
      </w:r>
      <w:r>
        <w:t xml:space="preserve">: $85,000 for field teams in Lagos; partnerships with University of Lagos School of Architecture and the Lagos State Urban Redevelopment Agency (LASURA); digital tools for community mapping.</w:t>
      </w:r>
    </w:p>
    <w:bookmarkEnd w:id="26"/>
    <w:bookmarkStart w:id="27" w:name="viii.-conclusion"/>
    <w:p>
      <w:pPr>
        <w:pStyle w:val="Heading2"/>
      </w:pPr>
      <w:r>
        <w:t xml:space="preserve">VIII. Conclusion</w:t>
      </w:r>
    </w:p>
    <w:p>
      <w:pPr>
        <w:pStyle w:val="FirstParagraph"/>
      </w:pPr>
      <w:r>
        <w:t xml:space="preserve">Lagos’ architectural future hinges on redefining the profession’s role from passive designer to active urban strategist. This Research Proposal asserts that a contextualized approach—where the</w:t>
      </w:r>
      <w:r>
        <w:t xml:space="preserve"> </w:t>
      </w:r>
      <w:r>
        <w:rPr>
          <w:bCs/>
          <w:b/>
        </w:rPr>
        <w:t xml:space="preserve">Architect</w:t>
      </w:r>
      <w:r>
        <w:t xml:space="preserve"> </w:t>
      </w:r>
      <w:r>
        <w:t xml:space="preserve">partners with communities, leverages local knowledge, and confronts climate realities—is non-negotiable for Lagos’ survival. In a city where every hour of rainfall can trigger chaos, the Architect must evolve from creating buildings to cultivating resilience. By grounding this study in the streets of Nigeria Lagos—where informal settlements thrive alongside glass towers—we offer not just academic insight, but actionable pathways for a livable metropolis. This is not merely a</w:t>
      </w:r>
      <w:r>
        <w:t xml:space="preserve"> </w:t>
      </w:r>
      <w:r>
        <w:rPr>
          <w:bCs/>
          <w:b/>
        </w:rPr>
        <w:t xml:space="preserve">Research Proposal</w:t>
      </w:r>
      <w:r>
        <w:t xml:space="preserve">; it is a blueprint for reimagining Africa’s urban destiny through the lens of its most urgent needs.</w:t>
      </w:r>
    </w:p>
    <w:p>
      <w:pPr>
        <w:pStyle w:val="BodyText"/>
      </w:pPr>
      <w:r>
        <w:rPr>
          <w:iCs/>
          <w:i/>
        </w:rPr>
        <w:t xml:space="preserve">Total 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Design Through Architectural Innovation in Nigeria Lagos</dc:title>
  <dc:creator/>
  <dc:language>en</dc:language>
  <cp:keywords/>
  <dcterms:created xsi:type="dcterms:W3CDTF">2026-07-22T19:39:57Z</dcterms:created>
  <dcterms:modified xsi:type="dcterms:W3CDTF">2026-07-22T19:39:57Z</dcterms:modified>
</cp:coreProperties>
</file>

<file path=docProps/custom.xml><?xml version="1.0" encoding="utf-8"?>
<Properties xmlns="http://schemas.openxmlformats.org/officeDocument/2006/custom-properties" xmlns:vt="http://schemas.openxmlformats.org/officeDocument/2006/docPropsVTypes"/>
</file>