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Sustainable</w:t>
      </w:r>
      <w:r>
        <w:t xml:space="preserve"> </w:t>
      </w:r>
      <w:r>
        <w:t xml:space="preserve">and</w:t>
      </w:r>
      <w:r>
        <w:t xml:space="preserve"> </w:t>
      </w:r>
      <w:r>
        <w:t xml:space="preserve">Culturally</w:t>
      </w:r>
      <w:r>
        <w:t xml:space="preserve"> </w:t>
      </w:r>
      <w:r>
        <w:t xml:space="preserve">Resonant</w:t>
      </w:r>
      <w:r>
        <w:t xml:space="preserve"> </w:t>
      </w:r>
      <w:r>
        <w:t xml:space="preserve">Urban</w:t>
      </w:r>
      <w:r>
        <w:t xml:space="preserve"> </w:t>
      </w:r>
      <w:r>
        <w:t xml:space="preserve">Futures</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418c32553505abed17a2b0a878b007a7047837b"/>
    <w:p>
      <w:pPr>
        <w:pStyle w:val="Heading1"/>
      </w:pPr>
      <w:r>
        <w:t xml:space="preserve">Research Proposal: The Architect's Role in Shaping Sustainable and Culturally Resonant Urban Futures in Riyadh, Saudi Arabia</w:t>
      </w:r>
    </w:p>
    <w:bookmarkStart w:id="20" w:name="abstract"/>
    <w:p>
      <w:pPr>
        <w:pStyle w:val="Heading2"/>
      </w:pPr>
      <w:r>
        <w:t xml:space="preserve">Abstract</w:t>
      </w:r>
    </w:p>
    <w:p>
      <w:pPr>
        <w:pStyle w:val="FirstParagraph"/>
      </w:pPr>
      <w:r>
        <w:t xml:space="preserve">This research proposal investigates the critical role of the contemporary</w:t>
      </w:r>
      <w:r>
        <w:t xml:space="preserve"> </w:t>
      </w:r>
      <w:r>
        <w:rPr>
          <w:bCs/>
          <w:b/>
        </w:rPr>
        <w:t xml:space="preserve">Architect</w:t>
      </w:r>
      <w:r>
        <w:t xml:space="preserve"> </w:t>
      </w:r>
      <w:r>
        <w:t xml:space="preserve">within the rapidly evolving urban landscape of</w:t>
      </w:r>
      <w:r>
        <w:t xml:space="preserve"> </w:t>
      </w:r>
      <w:r>
        <w:rPr>
          <w:bCs/>
          <w:b/>
        </w:rPr>
        <w:t xml:space="preserve">Saudi Arabia Riyadh</w:t>
      </w:r>
      <w:r>
        <w:t xml:space="preserve">. As part of Vision 2030's transformative agenda, Riyadh is undergoing unprecedented growth, demanding architectural solutions that seamlessly integrate sustainability, cultural heritage preservation, and cutting-edge innovation. This study directly addresses a significant gap: a lack of comprehensive research on how the</w:t>
      </w:r>
      <w:r>
        <w:t xml:space="preserve"> </w:t>
      </w:r>
      <w:r>
        <w:rPr>
          <w:bCs/>
          <w:b/>
        </w:rPr>
        <w:t xml:space="preserve">Architect</w:t>
      </w:r>
      <w:r>
        <w:t xml:space="preserve">, as a pivotal professional within the built environment sector in</w:t>
      </w:r>
      <w:r>
        <w:t xml:space="preserve"> </w:t>
      </w:r>
      <w:r>
        <w:rPr>
          <w:bCs/>
          <w:b/>
        </w:rPr>
        <w:t xml:space="preserve">Saudi Arabia Riyadh</w:t>
      </w:r>
      <w:r>
        <w:t xml:space="preserve">, navigates and shapes these complex demands. The primary objective is to identify best practices, challenges, and emerging paradigms that empower the</w:t>
      </w:r>
      <w:r>
        <w:t xml:space="preserve"> </w:t>
      </w:r>
      <w:r>
        <w:rPr>
          <w:bCs/>
          <w:b/>
        </w:rPr>
        <w:t xml:space="preserve">Architect</w:t>
      </w:r>
      <w:r>
        <w:t xml:space="preserve"> </w:t>
      </w:r>
      <w:r>
        <w:t xml:space="preserve">to deliver projects that are not only structurally sound but also deeply rooted in local identity while meeting global sustainability standards. The research employs a mixed-methods approach, combining qualitative case studies of landmark Riyadh developments with quantitative surveys of practicing</w:t>
      </w:r>
      <w:r>
        <w:t xml:space="preserve"> </w:t>
      </w:r>
      <w:r>
        <w:rPr>
          <w:bCs/>
          <w:b/>
        </w:rPr>
        <w:t xml:space="preserve">Architect</w:t>
      </w:r>
      <w:r>
        <w:t xml:space="preserve">s across the city, aiming to produce actionable insights for the future development of architectural practice within</w:t>
      </w:r>
      <w:r>
        <w:t xml:space="preserve"> </w:t>
      </w:r>
      <w:r>
        <w:rPr>
          <w:bCs/>
          <w:b/>
        </w:rPr>
        <w:t xml:space="preserve">Saudi Arabia Riyadh</w:t>
      </w:r>
      <w:r>
        <w:t xml:space="preserve">.</w:t>
      </w:r>
    </w:p>
    <w:bookmarkEnd w:id="20"/>
    <w:bookmarkStart w:id="21" w:name="introduction-context-and-urgency"/>
    <w:p>
      <w:pPr>
        <w:pStyle w:val="Heading2"/>
      </w:pPr>
      <w:r>
        <w:t xml:space="preserve">1. Introduction: Context and Urgency</w:t>
      </w:r>
    </w:p>
    <w:p>
      <w:pPr>
        <w:pStyle w:val="FirstParagraph"/>
      </w:pPr>
      <w:r>
        <w:rPr>
          <w:bCs/>
          <w:b/>
        </w:rPr>
        <w:t xml:space="preserve">Saudi Arabia Riyadh</w:t>
      </w:r>
      <w:r>
        <w:t xml:space="preserve">, the capital and economic heartland of the Kingdom, stands at a pivotal moment. Vision 2030 catalyzes a massive urban transformation, with megaprojects like Qiddiya, Diriyah Gate, King Salman Park, and numerous new city districts demanding architectural excellence on an extraordinary scale. The role of the</w:t>
      </w:r>
      <w:r>
        <w:t xml:space="preserve"> </w:t>
      </w:r>
      <w:r>
        <w:rPr>
          <w:bCs/>
          <w:b/>
        </w:rPr>
        <w:t xml:space="preserve">Architect</w:t>
      </w:r>
      <w:r>
        <w:t xml:space="preserve"> </w:t>
      </w:r>
      <w:r>
        <w:t xml:space="preserve">in this context transcends traditional design; it necessitates becoming a strategic urban integrator. However, amidst this ambition lies a critical question: How effectively is the</w:t>
      </w:r>
      <w:r>
        <w:t xml:space="preserve"> </w:t>
      </w:r>
      <w:r>
        <w:rPr>
          <w:bCs/>
          <w:b/>
        </w:rPr>
        <w:t xml:space="preserve">Architect</w:t>
      </w:r>
      <w:r>
        <w:t xml:space="preserve">, within the unique socio-cultural and environmental context of</w:t>
      </w:r>
      <w:r>
        <w:t xml:space="preserve"> </w:t>
      </w:r>
      <w:r>
        <w:rPr>
          <w:bCs/>
          <w:b/>
        </w:rPr>
        <w:t xml:space="preserve">Saudi Arabia Riyadh</w:t>
      </w:r>
      <w:r>
        <w:t xml:space="preserve">, fulfilling this expanded mandate? Current discourse often focuses on project outcomes or government policies, neglecting the professional agency, evolving skillsets, and systemic challenges faced by the</w:t>
      </w:r>
      <w:r>
        <w:t xml:space="preserve"> </w:t>
      </w:r>
      <w:r>
        <w:rPr>
          <w:bCs/>
          <w:b/>
        </w:rPr>
        <w:t xml:space="preserve">Architect</w:t>
      </w:r>
      <w:r>
        <w:t xml:space="preserve"> </w:t>
      </w:r>
      <w:r>
        <w:t xml:space="preserve">themselves. This research directly tackles this oversight, positioning the</w:t>
      </w:r>
      <w:r>
        <w:t xml:space="preserve"> </w:t>
      </w:r>
      <w:r>
        <w:rPr>
          <w:bCs/>
          <w:b/>
        </w:rPr>
        <w:t xml:space="preserve">Architect</w:t>
      </w:r>
      <w:r>
        <w:t xml:space="preserve"> </w:t>
      </w:r>
      <w:r>
        <w:t xml:space="preserve">as the central actor whose capabilities are paramount to Riyadh's successful and culturally resonant future.</w:t>
      </w:r>
    </w:p>
    <w:bookmarkEnd w:id="21"/>
    <w:bookmarkStart w:id="22" w:name="problem-statement-and-research-gap"/>
    <w:p>
      <w:pPr>
        <w:pStyle w:val="Heading2"/>
      </w:pPr>
      <w:r>
        <w:t xml:space="preserve">2. Problem Statement and Research Gap</w:t>
      </w:r>
    </w:p>
    <w:p>
      <w:pPr>
        <w:pStyle w:val="FirstParagraph"/>
      </w:pPr>
      <w:r>
        <w:t xml:space="preserve">The rapid pace of development in</w:t>
      </w:r>
      <w:r>
        <w:t xml:space="preserve"> </w:t>
      </w:r>
      <w:r>
        <w:rPr>
          <w:bCs/>
          <w:b/>
        </w:rPr>
        <w:t xml:space="preserve">Saudi Arabia Riyadh</w:t>
      </w:r>
      <w:r>
        <w:t xml:space="preserve"> </w:t>
      </w:r>
      <w:r>
        <w:t xml:space="preserve">presents unique pressures: balancing heritage (e.g., Diriyah’s historical core) with futuristic ambition, achieving ambitious sustainability targets (Net Zero Carbon goals), navigating complex regulatory frameworks, and fostering cultural authenticity. While the demand for architectural services is soaring, there is a paucity of empirical research specifically examining the</w:t>
      </w:r>
      <w:r>
        <w:t xml:space="preserve"> </w:t>
      </w:r>
      <w:r>
        <w:rPr>
          <w:bCs/>
          <w:b/>
        </w:rPr>
        <w:t xml:space="preserve">Architect</w:t>
      </w:r>
      <w:r>
        <w:t xml:space="preserve">'s experience, decision-making processes, and professional development needs within this specific Riyadh context. Existing literature often generalizes about Middle Eastern architecture or focuses on Western case studies, failing to capture the nuanced reality of practicing in</w:t>
      </w:r>
      <w:r>
        <w:t xml:space="preserve"> </w:t>
      </w:r>
      <w:r>
        <w:rPr>
          <w:bCs/>
          <w:b/>
        </w:rPr>
        <w:t xml:space="preserve">Saudi Arabia Riyadh</w:t>
      </w:r>
      <w:r>
        <w:t xml:space="preserve">. This gap hinders the effective support and training of</w:t>
      </w:r>
      <w:r>
        <w:t xml:space="preserve"> </w:t>
      </w:r>
      <w:r>
        <w:rPr>
          <w:bCs/>
          <w:b/>
        </w:rPr>
        <w:t xml:space="preserve">Architect</w:t>
      </w:r>
      <w:r>
        <w:t xml:space="preserve">s, potentially leading to projects that are technically proficient but culturally disconnected or environmentally suboptimal. This research proposal directly fills this void.</w:t>
      </w:r>
    </w:p>
    <w:bookmarkEnd w:id="22"/>
    <w:bookmarkStart w:id="23" w:name="research-objectives"/>
    <w:p>
      <w:pPr>
        <w:pStyle w:val="Heading2"/>
      </w:pPr>
      <w:r>
        <w:t xml:space="preserve">3. Research Objectives</w:t>
      </w:r>
    </w:p>
    <w:p>
      <w:pPr>
        <w:numPr>
          <w:ilvl w:val="0"/>
          <w:numId w:val="1001"/>
        </w:numPr>
        <w:pStyle w:val="Compact"/>
      </w:pPr>
      <w:r>
        <w:t xml:space="preserve">To analyze the evolving professional identity and core competencies required of the contemporary</w:t>
      </w:r>
      <w:r>
        <w:t xml:space="preserve"> </w:t>
      </w:r>
      <w:r>
        <w:rPr>
          <w:bCs/>
          <w:b/>
        </w:rPr>
        <w:t xml:space="preserve">Architect</w:t>
      </w:r>
      <w:r>
        <w:t xml:space="preserve"> </w:t>
      </w:r>
      <w:r>
        <w:t xml:space="preserve">in meeting Riyadh's Vision 2030 goals, particularly concerning sustainability (energy efficiency, water management) and cultural contextualization.</w:t>
      </w:r>
    </w:p>
    <w:p>
      <w:pPr>
        <w:numPr>
          <w:ilvl w:val="0"/>
          <w:numId w:val="1001"/>
        </w:numPr>
        <w:pStyle w:val="Compact"/>
      </w:pPr>
      <w:r>
        <w:t xml:space="preserve">To identify key challenges faced by</w:t>
      </w:r>
      <w:r>
        <w:t xml:space="preserve"> </w:t>
      </w:r>
      <w:r>
        <w:rPr>
          <w:bCs/>
          <w:b/>
        </w:rPr>
        <w:t xml:space="preserve">Architects</w:t>
      </w:r>
      <w:r>
        <w:t xml:space="preserve"> </w:t>
      </w:r>
      <w:r>
        <w:t xml:space="preserve">in</w:t>
      </w:r>
      <w:r>
        <w:t xml:space="preserve"> </w:t>
      </w:r>
      <w:r>
        <w:rPr>
          <w:bCs/>
          <w:b/>
        </w:rPr>
        <w:t xml:space="preserve">Saudi Arabia Riyadh</w:t>
      </w:r>
      <w:r>
        <w:t xml:space="preserve">, including regulatory hurdles, client expectations (public vs. private sector), access to local materials/technologies, and workforce development needs.</w:t>
      </w:r>
    </w:p>
    <w:p>
      <w:pPr>
        <w:numPr>
          <w:ilvl w:val="0"/>
          <w:numId w:val="1001"/>
        </w:numPr>
        <w:pStyle w:val="Compact"/>
      </w:pPr>
      <w:r>
        <w:t xml:space="preserve">To document and evaluate successful case studies where the strategic vision of the</w:t>
      </w:r>
      <w:r>
        <w:t xml:space="preserve"> </w:t>
      </w:r>
      <w:r>
        <w:rPr>
          <w:bCs/>
          <w:b/>
        </w:rPr>
        <w:t xml:space="preserve">Architect</w:t>
      </w:r>
      <w:r>
        <w:t xml:space="preserve"> </w:t>
      </w:r>
      <w:r>
        <w:t xml:space="preserve">directly contributed to projects in Riyadh achieving exceptional sustainability outcomes, cultural resonance, or innovative urban integration.</w:t>
      </w:r>
    </w:p>
    <w:p>
      <w:pPr>
        <w:numPr>
          <w:ilvl w:val="0"/>
          <w:numId w:val="1001"/>
        </w:numPr>
        <w:pStyle w:val="Compact"/>
      </w:pPr>
      <w:r>
        <w:t xml:space="preserve">To develop a forward-looking framework for architectural education, professional practice standards, and policy recommendations specifically tailored to empower the</w:t>
      </w:r>
      <w:r>
        <w:t xml:space="preserve"> </w:t>
      </w:r>
      <w:r>
        <w:rPr>
          <w:bCs/>
          <w:b/>
        </w:rPr>
        <w:t xml:space="preserve">Architect</w:t>
      </w:r>
      <w:r>
        <w:t xml:space="preserve"> </w:t>
      </w:r>
      <w:r>
        <w:t xml:space="preserve">within the evolving landscape of</w:t>
      </w:r>
      <w:r>
        <w:t xml:space="preserve"> </w:t>
      </w:r>
      <w:r>
        <w:rPr>
          <w:bCs/>
          <w:b/>
        </w:rPr>
        <w:t xml:space="preserve">Saudi Arabia Riyadh</w:t>
      </w:r>
      <w:r>
        <w:t xml:space="preserve">.</w:t>
      </w:r>
    </w:p>
    <w:bookmarkEnd w:id="23"/>
    <w:bookmarkStart w:id="24" w:name="methodology"/>
    <w:p>
      <w:pPr>
        <w:pStyle w:val="Heading2"/>
      </w:pPr>
      <w:r>
        <w:t xml:space="preserve">4. Methodology</w:t>
      </w:r>
    </w:p>
    <w:p>
      <w:pPr>
        <w:pStyle w:val="FirstParagraph"/>
      </w:pPr>
      <w:r>
        <w:t xml:space="preserve">This study adopts a rigorous mixed-methods approach designed for contextual depth in</w:t>
      </w:r>
      <w:r>
        <w:t xml:space="preserve"> </w:t>
      </w:r>
      <w:r>
        <w:rPr>
          <w:bCs/>
          <w:b/>
        </w:rPr>
        <w:t xml:space="preserve">Saudi Arabia Riyadh</w:t>
      </w:r>
      <w:r>
        <w:t xml:space="preserve">:</w:t>
      </w:r>
    </w:p>
    <w:p>
      <w:pPr>
        <w:numPr>
          <w:ilvl w:val="0"/>
          <w:numId w:val="1002"/>
        </w:numPr>
        <w:pStyle w:val="Compact"/>
      </w:pPr>
      <w:r>
        <w:rPr>
          <w:bCs/>
          <w:b/>
        </w:rPr>
        <w:t xml:space="preserve">Qualitative Case Studies (n=5-7):</w:t>
      </w:r>
      <w:r>
        <w:t xml:space="preserve"> </w:t>
      </w:r>
      <w:r>
        <w:t xml:space="preserve">In-depth analysis of high-profile projects in Riyadh (e.g., Diriyah Gate Masterplan, Qiddiya entertainment city phases, major government facilities), focusing on the documented contributions and decision-making processes of the lead</w:t>
      </w:r>
      <w:r>
        <w:t xml:space="preserve"> </w:t>
      </w:r>
      <w:r>
        <w:rPr>
          <w:bCs/>
          <w:b/>
        </w:rPr>
        <w:t xml:space="preserve">Architect</w:t>
      </w:r>
      <w:r>
        <w:t xml:space="preserve">s or firms. This involves document review (design briefs, sustainability reports) and semi-structured interviews with key</w:t>
      </w:r>
      <w:r>
        <w:t xml:space="preserve"> </w:t>
      </w:r>
      <w:r>
        <w:rPr>
          <w:bCs/>
          <w:b/>
        </w:rPr>
        <w:t xml:space="preserve">Architect</w:t>
      </w:r>
      <w:r>
        <w:t xml:space="preserve">s involved.</w:t>
      </w:r>
    </w:p>
    <w:p>
      <w:pPr>
        <w:numPr>
          <w:ilvl w:val="0"/>
          <w:numId w:val="1002"/>
        </w:numPr>
        <w:pStyle w:val="Compact"/>
      </w:pPr>
      <w:r>
        <w:rPr>
          <w:bCs/>
          <w:b/>
        </w:rPr>
        <w:t xml:space="preserve">Quantitative Survey &amp; Structured Interviews:</w:t>
      </w:r>
      <w:r>
        <w:t xml:space="preserve"> </w:t>
      </w:r>
      <w:r>
        <w:t xml:space="preserve">A targeted survey distributed to a representative sample of licensed</w:t>
      </w:r>
      <w:r>
        <w:t xml:space="preserve"> </w:t>
      </w:r>
      <w:r>
        <w:rPr>
          <w:bCs/>
          <w:b/>
        </w:rPr>
        <w:t xml:space="preserve">Architect</w:t>
      </w:r>
      <w:r>
        <w:t xml:space="preserve">s registered with the Saudi Council of Engineers (SCE) in Riyadh, covering demographics, project types, perceived challenges, skill gaps (e.g., BIM for sustainability, cultural sensitivity training), and professional development needs. Follow-up interviews with a subset will explore nuances.</w:t>
      </w:r>
    </w:p>
    <w:p>
      <w:pPr>
        <w:numPr>
          <w:ilvl w:val="0"/>
          <w:numId w:val="1002"/>
        </w:numPr>
        <w:pStyle w:val="Compact"/>
      </w:pPr>
      <w:r>
        <w:rPr>
          <w:bCs/>
          <w:b/>
        </w:rPr>
        <w:t xml:space="preserve">Stakeholder Workshops:</w:t>
      </w:r>
      <w:r>
        <w:t xml:space="preserve"> </w:t>
      </w:r>
      <w:r>
        <w:t xml:space="preserve">Conducting facilitated workshops with key stakeholders – including SCE representatives, leading developers (e.g., PIF entities), and government urban planning bodies (Riyadh Municipality) – to validate findings and co-create the proposed framework for supporting the</w:t>
      </w:r>
      <w:r>
        <w:t xml:space="preserve"> </w:t>
      </w:r>
      <w:r>
        <w:rPr>
          <w:bCs/>
          <w:b/>
        </w:rPr>
        <w:t xml:space="preserve">Architect</w:t>
      </w:r>
      <w:r>
        <w:t xml:space="preserve">'s role.</w:t>
      </w:r>
    </w:p>
    <w:bookmarkEnd w:id="24"/>
    <w:bookmarkStart w:id="25" w:name="expected-outcomes-and-significance"/>
    <w:p>
      <w:pPr>
        <w:pStyle w:val="Heading2"/>
      </w:pPr>
      <w:r>
        <w:t xml:space="preserve">5. Expected Outcomes and Significance</w:t>
      </w:r>
    </w:p>
    <w:p>
      <w:pPr>
        <w:pStyle w:val="FirstParagraph"/>
      </w:pPr>
      <w:r>
        <w:t xml:space="preserve">The anticipated outcomes of this research are significant for both academia and practice in</w:t>
      </w:r>
      <w:r>
        <w:t xml:space="preserve"> </w:t>
      </w:r>
      <w:r>
        <w:rPr>
          <w:bCs/>
          <w:b/>
        </w:rPr>
        <w:t xml:space="preserve">Saudi Arabia Riyadh</w:t>
      </w:r>
      <w:r>
        <w:t xml:space="preserve">:</w:t>
      </w:r>
    </w:p>
    <w:p>
      <w:pPr>
        <w:numPr>
          <w:ilvl w:val="0"/>
          <w:numId w:val="1003"/>
        </w:numPr>
        <w:pStyle w:val="Compact"/>
      </w:pPr>
      <w:r>
        <w:t xml:space="preserve">A comprehensive, evidence-based profile of the modern</w:t>
      </w:r>
      <w:r>
        <w:t xml:space="preserve"> </w:t>
      </w:r>
      <w:r>
        <w:rPr>
          <w:bCs/>
          <w:b/>
        </w:rPr>
        <w:t xml:space="preserve">Architect</w:t>
      </w:r>
      <w:r>
        <w:t xml:space="preserve">'s role, challenges, and required competencies within the specific context of Riyadh's transformation.</w:t>
      </w:r>
    </w:p>
    <w:p>
      <w:pPr>
        <w:numPr>
          <w:ilvl w:val="0"/>
          <w:numId w:val="1003"/>
        </w:numPr>
        <w:pStyle w:val="Compact"/>
      </w:pPr>
      <w:r>
        <w:t xml:space="preserve">Identification of concrete best practices from successful projects that demonstrate how the strategic application of architectural expertise drives sustainable and culturally meaningful urban development in Riyadh.</w:t>
      </w:r>
    </w:p>
    <w:p>
      <w:pPr>
        <w:numPr>
          <w:ilvl w:val="0"/>
          <w:numId w:val="1003"/>
        </w:numPr>
        <w:pStyle w:val="Compact"/>
      </w:pPr>
      <w:r>
        <w:t xml:space="preserve">A validated framework for enhancing architectural education (collaborating with institutions like King Saud University, Riyadh) and professional development programs tailored to Vision 2030's demands.</w:t>
      </w:r>
    </w:p>
    <w:p>
      <w:pPr>
        <w:numPr>
          <w:ilvl w:val="0"/>
          <w:numId w:val="1003"/>
        </w:numPr>
        <w:pStyle w:val="Compact"/>
      </w:pPr>
      <w:r>
        <w:t xml:space="preserve">Actionable policy recommendations for the Saudi Council of Engineers (SCE) and urban authorities in</w:t>
      </w:r>
      <w:r>
        <w:t xml:space="preserve"> </w:t>
      </w:r>
      <w:r>
        <w:rPr>
          <w:bCs/>
          <w:b/>
        </w:rPr>
        <w:t xml:space="preserve">Saudi Arabia Riyadh</w:t>
      </w:r>
      <w:r>
        <w:t xml:space="preserve"> </w:t>
      </w:r>
      <w:r>
        <w:t xml:space="preserve">to better support the profession, potentially influencing licensing requirements, continuing education mandates, and procurement practices.</w:t>
      </w:r>
    </w:p>
    <w:p>
      <w:pPr>
        <w:pStyle w:val="FirstParagraph"/>
      </w:pPr>
      <w:r>
        <w:t xml:space="preserve">The significance is profound. By centering the professional experience of the</w:t>
      </w:r>
      <w:r>
        <w:t xml:space="preserve"> </w:t>
      </w:r>
      <w:r>
        <w:rPr>
          <w:bCs/>
          <w:b/>
        </w:rPr>
        <w:t xml:space="preserve">Architect</w:t>
      </w:r>
      <w:r>
        <w:t xml:space="preserve">, this research moves beyond superficial project analysis. It provides a roadmap for ensuring that Riyadh's architectural boom translates not just into physical structures, but into a genuinely sustainable, culturally rich, and globally competitive urban environment – where the</w:t>
      </w:r>
      <w:r>
        <w:t xml:space="preserve"> </w:t>
      </w:r>
      <w:r>
        <w:rPr>
          <w:bCs/>
          <w:b/>
        </w:rPr>
        <w:t xml:space="preserve">Architect</w:t>
      </w:r>
      <w:r>
        <w:t xml:space="preserve"> </w:t>
      </w:r>
      <w:r>
        <w:t xml:space="preserve">is recognized as an indispensable catalyst. The findings will directly inform policymakers in</w:t>
      </w:r>
      <w:r>
        <w:t xml:space="preserve"> </w:t>
      </w:r>
      <w:r>
        <w:rPr>
          <w:bCs/>
          <w:b/>
        </w:rPr>
        <w:t xml:space="preserve">Saudi Arabia Riyadh</w:t>
      </w:r>
      <w:r>
        <w:t xml:space="preserve">, educational institutions, architectural firms, and the architects themselves on how to navigate this critical phase of the city's development with greater efficacy and cultural sensitivity.</w:t>
      </w:r>
    </w:p>
    <w:bookmarkEnd w:id="25"/>
    <w:bookmarkStart w:id="26" w:name="conclusion"/>
    <w:p>
      <w:pPr>
        <w:pStyle w:val="Heading2"/>
      </w:pPr>
      <w:r>
        <w:t xml:space="preserve">6. Conclusion</w:t>
      </w:r>
    </w:p>
    <w:p>
      <w:pPr>
        <w:pStyle w:val="FirstParagraph"/>
      </w:pPr>
      <w:r>
        <w:t xml:space="preserve">The transformation of</w:t>
      </w:r>
      <w:r>
        <w:t xml:space="preserve"> </w:t>
      </w:r>
      <w:r>
        <w:rPr>
          <w:bCs/>
          <w:b/>
        </w:rPr>
        <w:t xml:space="preserve">Saudi Arabia Riyadh</w:t>
      </w:r>
      <w:r>
        <w:t xml:space="preserve"> </w:t>
      </w:r>
      <w:r>
        <w:t xml:space="preserve">under Vision 2030 represents a unique global opportunity to redefine urban living through architecture. However, the success of this endeavor is intrinsically linked to the capabilities and empowered position of the</w:t>
      </w:r>
      <w:r>
        <w:t xml:space="preserve"> </w:t>
      </w:r>
      <w:r>
        <w:rPr>
          <w:bCs/>
          <w:b/>
        </w:rPr>
        <w:t xml:space="preserve">Architect</w:t>
      </w:r>
      <w:r>
        <w:t xml:space="preserve">. This research proposal outlines a vital investigation into the heart of this profession within Riyadh's dynamic context. By systematically exploring how the</w:t>
      </w:r>
      <w:r>
        <w:t xml:space="preserve"> </w:t>
      </w:r>
      <w:r>
        <w:rPr>
          <w:bCs/>
          <w:b/>
        </w:rPr>
        <w:t xml:space="preserve">Architect</w:t>
      </w:r>
      <w:r>
        <w:t xml:space="preserve"> </w:t>
      </w:r>
      <w:r>
        <w:t xml:space="preserve">operates, challenges, and contributes to shaping sustainable futures in</w:t>
      </w:r>
      <w:r>
        <w:t xml:space="preserve"> </w:t>
      </w:r>
      <w:r>
        <w:rPr>
          <w:bCs/>
          <w:b/>
        </w:rPr>
        <w:t xml:space="preserve">Saudi Arabia Riyadh</w:t>
      </w:r>
      <w:r>
        <w:t xml:space="preserve">, this study promises not only academic contribution but also tangible, practical value. It is an essential step towards ensuring that the built environment of tomorrow's Riyadh truly embodies its cultural heritage while pioneering a sustainable future for all its citizens. The time to understand and support the</w:t>
      </w:r>
      <w:r>
        <w:t xml:space="preserve"> </w:t>
      </w:r>
      <w:r>
        <w:rPr>
          <w:bCs/>
          <w:b/>
        </w:rPr>
        <w:t xml:space="preserve">Architect</w:t>
      </w:r>
      <w:r>
        <w:t xml:space="preserve">'s pivotal role in</w:t>
      </w:r>
      <w:r>
        <w:t xml:space="preserve"> </w:t>
      </w:r>
      <w:r>
        <w:rPr>
          <w:bCs/>
          <w:b/>
        </w:rPr>
        <w:t xml:space="preserve">Saudi Arabia Riyadh</w:t>
      </w:r>
      <w:r>
        <w:t xml:space="preserve"> </w:t>
      </w:r>
      <w:r>
        <w:t xml:space="preserve">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Architect's Role in Shaping Sustainable and Culturally Resonant Urban Futures in Riyadh, Saudi Arabia</dc:title>
  <dc:creator/>
  <cp:keywords/>
  <dcterms:created xsi:type="dcterms:W3CDTF">2026-07-16T08:53:15Z</dcterms:created>
  <dcterms:modified xsi:type="dcterms:W3CDTF">2026-07-16T08:53:15Z</dcterms:modified>
</cp:coreProperties>
</file>

<file path=docProps/custom.xml><?xml version="1.0" encoding="utf-8"?>
<Properties xmlns="http://schemas.openxmlformats.org/officeDocument/2006/custom-properties" xmlns:vt="http://schemas.openxmlformats.org/officeDocument/2006/docPropsVTypes"/>
</file>