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7" w:name="Xf23fe861f552ba6d4ef5b46e056866c056424d4"/>
    <w:p>
      <w:pPr>
        <w:pStyle w:val="Heading1"/>
      </w:pPr>
      <w:r>
        <w:t xml:space="preserve">Research Proposal: The Evolving Role of the Architect in Johannesburg, South Africa</w:t>
      </w:r>
    </w:p>
    <w:p>
      <w:pPr>
        <w:pStyle w:val="FirstParagraph"/>
      </w:pPr>
      <w:r>
        <w:rPr>
          <w:bCs/>
          <w:b/>
        </w:rPr>
        <w:t xml:space="preserve">Research Proposal Title:</w:t>
      </w:r>
      <w:r>
        <w:t xml:space="preserve"> </w:t>
      </w:r>
      <w:r>
        <w:t xml:space="preserve">Navigating Urban Transformation: A Critical Study of the Architect's Practice in Contemporary Johannesburg, South Africa</w:t>
      </w:r>
    </w:p>
    <w:bookmarkStart w:id="20" w:name="introduction-and-problem-statement"/>
    <w:p>
      <w:pPr>
        <w:pStyle w:val="Heading2"/>
      </w:pPr>
      <w:r>
        <w:t xml:space="preserve">1. Introduction and Problem Statement</w:t>
      </w:r>
    </w:p>
    <w:p>
      <w:pPr>
        <w:pStyle w:val="FirstParagraph"/>
      </w:pPr>
      <w:r>
        <w:t xml:space="preserve">The city of Johannesburg stands at a pivotal juncture where rapid urbanization, historical legacy, and socio-economic challenges converge to redefine its built environment. As South Africa's economic engine and largest metropolis, Johannesburg faces unprecedented pressures from informal settlement growth, infrastructure decay, climate vulnerability, and spatial inequality. This context creates a critical need for</w:t>
      </w:r>
      <w:r>
        <w:t xml:space="preserve"> </w:t>
      </w:r>
      <w:r>
        <w:rPr>
          <w:bCs/>
          <w:b/>
        </w:rPr>
        <w:t xml:space="preserve">Architect</w:t>
      </w:r>
      <w:r>
        <w:t xml:space="preserve"> </w:t>
      </w:r>
      <w:r>
        <w:t xml:space="preserve">practitioners who can navigate these complex dynamics while embodying ethical responsibility. Despite the city's architectural significance as a UNESCO World Heritage site (Krugersdorp) and its iconic structures like the Sandton City and Nelson Mandela Square, there is a dearth of contemporary research examining how local</w:t>
      </w:r>
      <w:r>
        <w:t xml:space="preserve"> </w:t>
      </w:r>
      <w:r>
        <w:rPr>
          <w:bCs/>
          <w:b/>
        </w:rPr>
        <w:t xml:space="preserve">Architect</w:t>
      </w:r>
      <w:r>
        <w:t xml:space="preserve">s conceptualize and operationalize their role in this specific urban ecosystem. This</w:t>
      </w:r>
      <w:r>
        <w:t xml:space="preserve"> </w:t>
      </w:r>
      <w:r>
        <w:rPr>
          <w:bCs/>
          <w:b/>
        </w:rPr>
        <w:t xml:space="preserve">Research Proposal</w:t>
      </w:r>
      <w:r>
        <w:t xml:space="preserve"> </w:t>
      </w:r>
      <w:r>
        <w:t xml:space="preserve">addresses this gap by investigating the evolving professional identity, ethical frameworks, and innovative practices of architects operating within the unique socio-spatial landscape of</w:t>
      </w:r>
      <w:r>
        <w:t xml:space="preserve"> </w:t>
      </w:r>
      <w:r>
        <w:rPr>
          <w:bCs/>
          <w:b/>
        </w:rPr>
        <w:t xml:space="preserve">South Africa Johannesburg</w:t>
      </w:r>
      <w:r>
        <w:t xml:space="preserve">.</w:t>
      </w:r>
    </w:p>
    <w:p>
      <w:pPr>
        <w:pStyle w:val="BodyText"/>
      </w:pPr>
      <w:r>
        <w:rPr>
          <w:iCs/>
          <w:i/>
        </w:rPr>
        <w:t xml:space="preserve">"Johannesburg's architectural narrative is not merely about buildings; it is about reimagining community resilience in a city scarred by apartheid's spatial legacy."</w:t>
      </w:r>
      <w:r>
        <w:t xml:space="preserve"> </w:t>
      </w:r>
      <w:r>
        <w:t xml:space="preserve">– Johannesburg Architectural Review (2023)</w:t>
      </w:r>
    </w:p>
    <w:bookmarkEnd w:id="20"/>
    <w:bookmarkStart w:id="21" w:name="literature-review-contextual-gaps"/>
    <w:p>
      <w:pPr>
        <w:pStyle w:val="Heading2"/>
      </w:pPr>
      <w:r>
        <w:t xml:space="preserve">2. Literature Review: Contextual Gaps</w:t>
      </w:r>
    </w:p>
    <w:p>
      <w:pPr>
        <w:pStyle w:val="FirstParagraph"/>
      </w:pPr>
      <w:r>
        <w:t xml:space="preserve">Existing literature on African architecture often focuses on post-colonial theory or rural contexts, neglecting metropolitan centers like Johannesburg. Studies by Mabogunje (1984) and Ojo (2015) examine spatial politics but omit contemporary design practice. Recent work by Botha &amp; van der Merwe (2020) analyzes Johannesburg's informal settlements but overlooks the</w:t>
      </w:r>
      <w:r>
        <w:t xml:space="preserve"> </w:t>
      </w:r>
      <w:r>
        <w:rPr>
          <w:bCs/>
          <w:b/>
        </w:rPr>
        <w:t xml:space="preserve">Architect</w:t>
      </w:r>
      <w:r>
        <w:t xml:space="preserve">'s agency in intervention strategies. Crucially, no comprehensive study examines how architects in</w:t>
      </w:r>
      <w:r>
        <w:t xml:space="preserve"> </w:t>
      </w:r>
      <w:r>
        <w:rPr>
          <w:bCs/>
          <w:b/>
        </w:rPr>
        <w:t xml:space="preserve">South Africa Johannesburg</w:t>
      </w:r>
      <w:r>
        <w:t xml:space="preserve"> </w:t>
      </w:r>
      <w:r>
        <w:t xml:space="preserve">reconcile global design trends with localized needs – particularly regarding energy resilience, cultural preservation, and social equity. This research fills that void by centering on Johannesburg as a test case for post-apartheid urbanism where the</w:t>
      </w:r>
      <w:r>
        <w:t xml:space="preserve"> </w:t>
      </w:r>
      <w:r>
        <w:rPr>
          <w:bCs/>
          <w:b/>
        </w:rPr>
        <w:t xml:space="preserve">Architect</w:t>
      </w:r>
      <w:r>
        <w:t xml:space="preserve">'s role extends beyond aesthetics to socio-technical mediation.</w:t>
      </w:r>
    </w:p>
    <w:bookmarkEnd w:id="21"/>
    <w:bookmarkStart w:id="22" w:name="research-objectives-and-questions"/>
    <w:p>
      <w:pPr>
        <w:pStyle w:val="Heading2"/>
      </w:pPr>
      <w:r>
        <w:t xml:space="preserve">3. Research Objectives and Questions</w:t>
      </w:r>
    </w:p>
    <w:p>
      <w:pPr>
        <w:pStyle w:val="FirstParagraph"/>
      </w:pPr>
      <w:r>
        <w:t xml:space="preserve">This study aims to: (1) Document the professional challenges and ethical dilemmas faced by architects operating in Johannesburg; (2) Analyze how contemporary</w:t>
      </w:r>
      <w:r>
        <w:t xml:space="preserve"> </w:t>
      </w:r>
      <w:r>
        <w:rPr>
          <w:bCs/>
          <w:b/>
        </w:rPr>
        <w:t xml:space="preserve">Architect</w:t>
      </w:r>
      <w:r>
        <w:t xml:space="preserve">s integrate indigenous knowledge systems with modern design methodologies; and (3) Propose a framework for future architectural practice that addresses Johannesburg's unique urban crises. Key research questions include:</w:t>
      </w:r>
    </w:p>
    <w:p>
      <w:pPr>
        <w:numPr>
          <w:ilvl w:val="0"/>
          <w:numId w:val="1001"/>
        </w:numPr>
        <w:pStyle w:val="Compact"/>
      </w:pPr>
      <w:r>
        <w:t xml:space="preserve">How do architects in Johannesburg navigate the tension between market-driven development and community-led spatial justice?</w:t>
      </w:r>
    </w:p>
    <w:p>
      <w:pPr>
        <w:numPr>
          <w:ilvl w:val="0"/>
          <w:numId w:val="1001"/>
        </w:numPr>
        <w:pStyle w:val="Compact"/>
      </w:pPr>
      <w:r>
        <w:t xml:space="preserve">In what ways do local practitioners reinterpret "sustainability" beyond energy efficiency to encompass cultural sustainability?</w:t>
      </w:r>
    </w:p>
    <w:p>
      <w:pPr>
        <w:numPr>
          <w:ilvl w:val="0"/>
          <w:numId w:val="1001"/>
        </w:numPr>
        <w:pStyle w:val="Compact"/>
      </w:pPr>
      <w:r>
        <w:t xml:space="preserve">What institutional barriers prevent architects from fully engaging with informal settlement upgrading in South Africa Johannesburg?</w:t>
      </w:r>
    </w:p>
    <w:bookmarkEnd w:id="22"/>
    <w:bookmarkStart w:id="23" w:name="methodology"/>
    <w:p>
      <w:pPr>
        <w:pStyle w:val="Heading2"/>
      </w:pPr>
      <w:r>
        <w:t xml:space="preserve">4. Methodology</w:t>
      </w:r>
    </w:p>
    <w:p>
      <w:pPr>
        <w:pStyle w:val="FirstParagraph"/>
      </w:pPr>
      <w:r>
        <w:t xml:space="preserve">This mixed-methods study employs a three-phase approach grounded in Johannesburg's reality:</w:t>
      </w:r>
    </w:p>
    <w:p>
      <w:pPr>
        <w:pStyle w:val="BodyText"/>
      </w:pPr>
      <w:r>
        <w:rPr>
          <w:bCs/>
          <w:b/>
        </w:rPr>
        <w:t xml:space="preserve">Phase 1: Archival &amp; Policy Analysis (Months 1-3)</w:t>
      </w:r>
      <w:r>
        <w:t xml:space="preserve"> </w:t>
      </w:r>
      <w:r>
        <w:t xml:space="preserve">– Examine municipal development plans, architectural journals (e.g.,</w:t>
      </w:r>
      <w:r>
        <w:t xml:space="preserve"> </w:t>
      </w:r>
      <w:r>
        <w:rPr>
          <w:iCs/>
          <w:i/>
        </w:rPr>
        <w:t xml:space="preserve">African Architect</w:t>
      </w:r>
      <w:r>
        <w:t xml:space="preserve">), and post-2010 urban policy shifts in Johannesburg. Focus on how "architect" roles are codified in city planning documents versus ground reality.</w:t>
      </w:r>
    </w:p>
    <w:p>
      <w:pPr>
        <w:pStyle w:val="BodyText"/>
      </w:pPr>
      <w:r>
        <w:rPr>
          <w:bCs/>
          <w:b/>
        </w:rPr>
        <w:t xml:space="preserve">Phase 2: Ethnographic Fieldwork (Months 4-8)</w:t>
      </w:r>
      <w:r>
        <w:t xml:space="preserve"> </w:t>
      </w:r>
      <w:r>
        <w:t xml:space="preserve">– Conduct semi-structured interviews with 35 practicing architects across Johannesburg’s professional spectrum (private firms, NGOs like uMlalazi Architects, municipal departments). Site visits to key projects including the Johannesburg Central Business District renewal, Alexandra Township interventions, and Soweto housing initiatives will contextualize design decisions.</w:t>
      </w:r>
    </w:p>
    <w:p>
      <w:pPr>
        <w:pStyle w:val="BodyText"/>
      </w:pPr>
      <w:r>
        <w:rPr>
          <w:bCs/>
          <w:b/>
        </w:rPr>
        <w:t xml:space="preserve">Phase 3: Participatory Workshops (Months 9-10)</w:t>
      </w:r>
      <w:r>
        <w:t xml:space="preserve"> </w:t>
      </w:r>
      <w:r>
        <w:t xml:space="preserve">– Facilitate co-design sessions with architects, community leaders, and city planners to develop a "Johannesburg Architectural Practice Framework" addressing energy poverty, heritage conservation (e.g., Maboneng Precinct), and affordable housing.</w:t>
      </w:r>
    </w:p>
    <w:p>
      <w:pPr>
        <w:pStyle w:val="BodyText"/>
      </w:pPr>
      <w:r>
        <w:t xml:space="preserve">The analysis will employ grounded theory to identify emergent themes regarding the</w:t>
      </w:r>
      <w:r>
        <w:t xml:space="preserve"> </w:t>
      </w:r>
      <w:r>
        <w:rPr>
          <w:bCs/>
          <w:b/>
        </w:rPr>
        <w:t xml:space="preserve">Architect</w:t>
      </w:r>
      <w:r>
        <w:t xml:space="preserve">'s evolving responsibilities in this specific South African metropolis. All fieldwork will adhere to the University of Johannesburg’s ethics protocols, with participant consent prioritized.</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both academia and practice in</w:t>
      </w:r>
      <w:r>
        <w:t xml:space="preserve"> </w:t>
      </w:r>
      <w:r>
        <w:rPr>
          <w:bCs/>
          <w:b/>
        </w:rPr>
        <w:t xml:space="preserve">South Africa Johannesburg</w:t>
      </w:r>
      <w:r>
        <w:t xml:space="preserve">:</w:t>
      </w:r>
    </w:p>
    <w:p>
      <w:pPr>
        <w:numPr>
          <w:ilvl w:val="0"/>
          <w:numId w:val="1002"/>
        </w:numPr>
        <w:pStyle w:val="Compact"/>
      </w:pPr>
      <w:r>
        <w:rPr>
          <w:bCs/>
          <w:b/>
        </w:rPr>
        <w:t xml:space="preserve">Academic Contribution:</w:t>
      </w:r>
      <w:r>
        <w:t xml:space="preserve"> </w:t>
      </w:r>
      <w:r>
        <w:t xml:space="preserve">A new theoretical lens ("Johannesburg Praxis") explaining how architects navigate post-apartheid spatial contradictions, directly contributing to African urban studies literature.</w:t>
      </w:r>
    </w:p>
    <w:p>
      <w:pPr>
        <w:numPr>
          <w:ilvl w:val="0"/>
          <w:numId w:val="1002"/>
        </w:numPr>
        <w:pStyle w:val="Compact"/>
      </w:pPr>
      <w:r>
        <w:rPr>
          <w:bCs/>
          <w:b/>
        </w:rPr>
        <w:t xml:space="preserve">Professional Impact:</w:t>
      </w:r>
      <w:r>
        <w:t xml:space="preserve"> </w:t>
      </w:r>
      <w:r>
        <w:t xml:space="preserve">The proposed "Framework for Ethical Architectural Practice" will be published as a toolkit for the South African Institute of Architects (SAIA) Johannesburg Chapter, addressing gaps in current practice guidelines.</w:t>
      </w:r>
    </w:p>
    <w:p>
      <w:pPr>
        <w:numPr>
          <w:ilvl w:val="0"/>
          <w:numId w:val="1002"/>
        </w:numPr>
        <w:pStyle w:val="Compact"/>
      </w:pPr>
      <w:r>
        <w:rPr>
          <w:bCs/>
          <w:b/>
        </w:rPr>
        <w:t xml:space="preserve">Social Value:</w:t>
      </w:r>
      <w:r>
        <w:t xml:space="preserve"> </w:t>
      </w:r>
      <w:r>
        <w:t xml:space="preserve">Evidence-based strategies to enhance architects' effectiveness in community-driven projects, particularly in informal settlements where 40% of Johannesburg's population resides (Stats SA, 2021).</w:t>
      </w:r>
    </w:p>
    <w:p>
      <w:pPr>
        <w:pStyle w:val="FirstParagraph"/>
      </w:pPr>
      <w:r>
        <w:t xml:space="preserve">Crucially, this work positions the</w:t>
      </w:r>
      <w:r>
        <w:t xml:space="preserve"> </w:t>
      </w:r>
      <w:r>
        <w:rPr>
          <w:bCs/>
          <w:b/>
        </w:rPr>
        <w:t xml:space="preserve">Architect</w:t>
      </w:r>
      <w:r>
        <w:t xml:space="preserve"> </w:t>
      </w:r>
      <w:r>
        <w:t xml:space="preserve">not as a passive designer but as a crucial urban catalyst – capable of transforming Johannesburg from a city of spatial divisions into one of equitable opportunity. The findings will directly inform policy recommendations for the City of Johannesburg's upcoming Integrated Development Plan (IDP) 2025-2030, where architectural input is currently underutilized.</w:t>
      </w:r>
    </w:p>
    <w:bookmarkEnd w:id="24"/>
    <w:bookmarkStart w:id="25" w:name="X2b305708cad3786eb5401237c0d995d6ac7b73f"/>
    <w:p>
      <w:pPr>
        <w:pStyle w:val="Heading2"/>
      </w:pPr>
      <w:r>
        <w:t xml:space="preserve">6. Significance in South Africa Johannesburg Context</w:t>
      </w:r>
    </w:p>
    <w:p>
      <w:pPr>
        <w:pStyle w:val="FirstParagraph"/>
      </w:pPr>
      <w:r>
        <w:t xml:space="preserve">Johannesburg’s current challenges – including its recent designation as a "City of Climate Vulnerability" by the UN – demand architects who can innovate within extreme resource constraints. Unlike Cape Town's tourist-centric development or Durban's coastal focus, Johannesburg’s struggles are uniquely urbanized and spatially fragmented. This research acknowledges that effective architectural practice here cannot replicate European models but must emerge from understanding how neighborhoods like Hillbrow, Alexandra, or Diepsloot navigate survival through collective design agency.</w:t>
      </w:r>
    </w:p>
    <w:p>
      <w:pPr>
        <w:pStyle w:val="BodyText"/>
      </w:pPr>
      <w:r>
        <w:t xml:space="preserve">As Johannesburg faces its 125th anniversary as a city (2025), this</w:t>
      </w:r>
      <w:r>
        <w:t xml:space="preserve"> </w:t>
      </w:r>
      <w:r>
        <w:rPr>
          <w:bCs/>
          <w:b/>
        </w:rPr>
        <w:t xml:space="preserve">Research Proposal</w:t>
      </w:r>
      <w:r>
        <w:t xml:space="preserve"> </w:t>
      </w:r>
      <w:r>
        <w:t xml:space="preserve">asserts that the profession of the</w:t>
      </w:r>
      <w:r>
        <w:t xml:space="preserve"> </w:t>
      </w:r>
      <w:r>
        <w:rPr>
          <w:bCs/>
          <w:b/>
        </w:rPr>
        <w:t xml:space="preserve">Architect</w:t>
      </w:r>
      <w:r>
        <w:t xml:space="preserve"> </w:t>
      </w:r>
      <w:r>
        <w:t xml:space="preserve">is central to redefining its identity. The study’s focus on local capacity-building aligns with South Africa’s National Development Plan (NDP) 2030 pillars, particularly "Building an Inclusive Society" and "Creating Jobs." By centering Johannesburg's reality, the project avoids generic Western frameworks that have often failed in post-colonial contexts.</w:t>
      </w:r>
    </w:p>
    <w:bookmarkEnd w:id="25"/>
    <w:bookmarkStart w:id="26" w:name="conclusion"/>
    <w:p>
      <w:pPr>
        <w:pStyle w:val="Heading2"/>
      </w:pPr>
      <w:r>
        <w:t xml:space="preserve">7. Conclusion</w:t>
      </w:r>
    </w:p>
    <w:p>
      <w:pPr>
        <w:pStyle w:val="FirstParagraph"/>
      </w:pPr>
      <w:r>
        <w:t xml:space="preserve">The architectural profession in</w:t>
      </w:r>
      <w:r>
        <w:t xml:space="preserve"> </w:t>
      </w:r>
      <w:r>
        <w:rPr>
          <w:bCs/>
          <w:b/>
        </w:rPr>
        <w:t xml:space="preserve">South Africa Johannesburg</w:t>
      </w:r>
      <w:r>
        <w:t xml:space="preserve"> </w:t>
      </w:r>
      <w:r>
        <w:t xml:space="preserve">stands at a crossroads where professional practice intersects with urgent social imperatives. This research will illuminate how architects can move beyond aesthetics to become strategic agents of urban regeneration – addressing energy poverty through passive design, preserving cultural heritage in rapidly gentrifying areas, and embedding community voice into every project phase. By documenting this critical work within Johannesburg’s unique socio-spatial matrix, the findings will establish a replicable model for architects across Africa grappling with similar post-apartheid realities. Ultimately, this</w:t>
      </w:r>
      <w:r>
        <w:t xml:space="preserve"> </w:t>
      </w:r>
      <w:r>
        <w:rPr>
          <w:bCs/>
          <w:b/>
        </w:rPr>
        <w:t xml:space="preserve">Research Proposal</w:t>
      </w:r>
      <w:r>
        <w:t xml:space="preserve"> </w:t>
      </w:r>
      <w:r>
        <w:t xml:space="preserve">seeks not just to understand the</w:t>
      </w:r>
      <w:r>
        <w:t xml:space="preserve"> </w:t>
      </w:r>
      <w:r>
        <w:rPr>
          <w:bCs/>
          <w:b/>
        </w:rPr>
        <w:t xml:space="preserve">Architect</w:t>
      </w:r>
      <w:r>
        <w:t xml:space="preserve">'s role in Johannesburg but to actively shape its future through evidence-based innovation.</w:t>
      </w:r>
    </w:p>
    <w:p>
      <w:pPr>
        <w:pStyle w:val="BodyText"/>
      </w:pPr>
      <w:r>
        <w:rPr>
          <w:iCs/>
          <w:i/>
        </w:rPr>
        <w:t xml:space="preserve">This research aligns with the University of Johannesburg's strategic priority: "Advancing Urban Solutions for Africa." It promises actionable insights for practitioners while contributing to South Africa’s vision of a just, sustainable urban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Johannesburg, South Africa</dc:title>
  <dc:creator/>
  <dc:language>en</dc:language>
  <cp:keywords/>
  <dcterms:created xsi:type="dcterms:W3CDTF">2026-07-24T04:53:46Z</dcterms:created>
  <dcterms:modified xsi:type="dcterms:W3CDTF">2026-07-24T04:53:46Z</dcterms:modified>
</cp:coreProperties>
</file>

<file path=docProps/custom.xml><?xml version="1.0" encoding="utf-8"?>
<Properties xmlns="http://schemas.openxmlformats.org/officeDocument/2006/custom-properties" xmlns:vt="http://schemas.openxmlformats.org/officeDocument/2006/docPropsVTypes"/>
</file>