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of</w:t>
      </w:r>
      <w:r>
        <w:t xml:space="preserve"> </w:t>
      </w:r>
      <w:r>
        <w:t xml:space="preserve">Valencia,</w:t>
      </w:r>
      <w:r>
        <w:t xml:space="preserve"> </w:t>
      </w:r>
      <w:r>
        <w:t xml:space="preserve">Spain</w:t>
      </w:r>
    </w:p>
    <w:bookmarkStart w:id="29" w:name="X216584bcd61b410870525c165c499c8375c677b"/>
    <w:p>
      <w:pPr>
        <w:pStyle w:val="Heading1"/>
      </w:pPr>
      <w:r>
        <w:t xml:space="preserve">Research Proposal: The Evolving Role of the Architect in Contemporary Urban Development of Valencia, Spain</w:t>
      </w:r>
    </w:p>
    <w:bookmarkStart w:id="20" w:name="abstract"/>
    <w:p>
      <w:pPr>
        <w:pStyle w:val="Heading2"/>
      </w:pPr>
      <w:r>
        <w:t xml:space="preserve">Abstract</w:t>
      </w:r>
    </w:p>
    <w:p>
      <w:pPr>
        <w:pStyle w:val="FirstParagraph"/>
      </w:pPr>
      <w:r>
        <w:t xml:space="preserve">This research proposal investigates the dynamic role of the architect within the socio-cultural and physical transformation of Valencia, Spain. Focusing on post-pandemic urban challenges, climate resilience, and cultural identity preservation, this study examines how contemporary architects navigate regulatory frameworks, community engagement, and sustainable innovation in one of Spain's most vibrant Mediterranean cities. The research addresses a critical gap: while Valencia's architectural heritage is globally recognized (e.g., City of Arts and Sciences), the practical evolution of the architect's professional agency in addressing 21st-century urban demands remains underexplored. Through mixed-methods analysis including case studies, expert interviews, and policy review, this project will produce actionable insights for architects, policymakers, and urban planners dedicated to shaping a more equitable and resilient Valencia.</w:t>
      </w:r>
    </w:p>
    <w:bookmarkEnd w:id="20"/>
    <w:bookmarkStart w:id="21" w:name="Xbd0336ed5b8a56c4df13c4130a36f0932127f7e"/>
    <w:p>
      <w:pPr>
        <w:pStyle w:val="Heading2"/>
      </w:pPr>
      <w:r>
        <w:t xml:space="preserve">1. Introduction: Context of the Architect in Valencia</w:t>
      </w:r>
    </w:p>
    <w:p>
      <w:pPr>
        <w:pStyle w:val="FirstParagraph"/>
      </w:pPr>
      <w:r>
        <w:t xml:space="preserve">Valencia, Spain—capital of the Valencian Community—embodies a unique architectural tapestry where ancient Moorish influences merge with Modernist and contemporary innovations. As a city experiencing rapid demographic shifts, climate vulnerability (notably urban heat island effects), and cultural tourism pressures, the role of the</w:t>
      </w:r>
      <w:r>
        <w:t xml:space="preserve"> </w:t>
      </w:r>
      <w:r>
        <w:rPr>
          <w:bCs/>
          <w:b/>
        </w:rPr>
        <w:t xml:space="preserve">Architect</w:t>
      </w:r>
      <w:r>
        <w:t xml:space="preserve"> </w:t>
      </w:r>
      <w:r>
        <w:t xml:space="preserve">has transcended traditional design functions to become central to strategic urban stewardship. The 2018 *Valencia 2030 Urban Strategy* and Spain's national *National Housing Plan 2018–2021* further emphasize the need for architects to lead in sustainable densification, adaptive reuse of historic fabric (e.g., Cabanyal district revitalization), and climate-responsive housing. Yet, local architectural practices often struggle with fragmented governance, funding constraints, and balancing global trends with Valencian identity. This research directly confronts this tension: How do architects in Valencia negotiate their professional agency to create socially inclusive, environmentally resilient urban environments within Spain’s specific regulatory and cultural context?</w:t>
      </w:r>
    </w:p>
    <w:bookmarkEnd w:id="21"/>
    <w:bookmarkStart w:id="22" w:name="research-problem-statement"/>
    <w:p>
      <w:pPr>
        <w:pStyle w:val="Heading2"/>
      </w:pPr>
      <w:r>
        <w:t xml:space="preserve">2. Research Problem Statement</w:t>
      </w:r>
    </w:p>
    <w:p>
      <w:pPr>
        <w:pStyle w:val="FirstParagraph"/>
      </w:pPr>
      <w:r>
        <w:t xml:space="preserve">Despite Valencia's status as a benchmark for Mediterranean urban innovation, there is insufficient empirical research on the architect's evolving professional role. Key gaps include: (1) Limited analysis of how architects navigate Spain’s complex *planning law* (*Ley de Urbanismo*) in practice, particularly regarding heritage conservation versus new development; (2) Underrepresentation of community-led design processes where local architects act as mediators between residents and authorities; (3) Scant studies on architect-driven solutions to climate adaptation in Valencia’s specific microclimates. This research fills these voids by centering the</w:t>
      </w:r>
      <w:r>
        <w:t xml:space="preserve"> </w:t>
      </w:r>
      <w:r>
        <w:rPr>
          <w:bCs/>
          <w:b/>
        </w:rPr>
        <w:t xml:space="preserve">Architect</w:t>
      </w:r>
      <w:r>
        <w:t xml:space="preserve"> </w:t>
      </w:r>
      <w:r>
        <w:t xml:space="preserve">as the primary agent within Valencia's urban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architects in Valencia, Spain, identifying key challenges (regulatory, economic, social) through surveys of 100+ licensed practitioners.</w:t>
      </w:r>
    </w:p>
    <w:p>
      <w:pPr>
        <w:numPr>
          <w:ilvl w:val="0"/>
          <w:numId w:val="1001"/>
        </w:numPr>
        <w:pStyle w:val="Compact"/>
      </w:pPr>
      <w:r>
        <w:t xml:space="preserve">To analyze three landmark urban projects in Valencia (*e.g., Cabanyal-El Palauet revitalization*, *Valencia's Green Corridors Network*) to determine how architects integrated community input and climate resilience.</w:t>
      </w:r>
    </w:p>
    <w:p>
      <w:pPr>
        <w:numPr>
          <w:ilvl w:val="0"/>
          <w:numId w:val="1001"/>
        </w:numPr>
        <w:pStyle w:val="Compact"/>
      </w:pPr>
      <w:r>
        <w:t xml:space="preserve">To co-create a framework for "Resilient Architectural Practice" tailored to Valencia’s socio-climatic realities, using participatory workshops with architects, urban planners, and neighborhood associations.</w:t>
      </w:r>
    </w:p>
    <w:bookmarkEnd w:id="23"/>
    <w:bookmarkStart w:id="24" w:name="methodology"/>
    <w:p>
      <w:pPr>
        <w:pStyle w:val="Heading2"/>
      </w:pPr>
      <w:r>
        <w:t xml:space="preserve">4. Methodology</w:t>
      </w:r>
    </w:p>
    <w:p>
      <w:pPr>
        <w:pStyle w:val="FirstParagraph"/>
      </w:pPr>
      <w:r>
        <w:t xml:space="preserve">This study employs a sequential mixed-methods design grounded in the Spanish context:</w:t>
      </w:r>
    </w:p>
    <w:p>
      <w:pPr>
        <w:numPr>
          <w:ilvl w:val="0"/>
          <w:numId w:val="1002"/>
        </w:numPr>
        <w:pStyle w:val="Compact"/>
      </w:pPr>
      <w:r>
        <w:rPr>
          <w:bCs/>
          <w:b/>
        </w:rPr>
        <w:t xml:space="preserve">Phase 1: Quantitative Baseline (Months 1–3)</w:t>
      </w:r>
      <w:r>
        <w:t xml:space="preserve">: Survey of architects registered with the Valencian College of Architects (</w:t>
      </w:r>
      <w:r>
        <w:rPr>
          <w:iCs/>
          <w:i/>
        </w:rPr>
        <w:t xml:space="preserve">Colegio de Arquitectos de Valencia</w:t>
      </w:r>
      <w:r>
        <w:t xml:space="preserve">) to assess professional challenges, project types, and sustainability integration. Data will be triangulated with municipal urban development reports.</w:t>
      </w:r>
    </w:p>
    <w:p>
      <w:pPr>
        <w:numPr>
          <w:ilvl w:val="0"/>
          <w:numId w:val="1002"/>
        </w:numPr>
        <w:pStyle w:val="Compact"/>
      </w:pPr>
      <w:r>
        <w:rPr>
          <w:bCs/>
          <w:b/>
        </w:rPr>
        <w:t xml:space="preserve">Phase 2: Qualitative Case Studies (Months 4–8)</w:t>
      </w:r>
      <w:r>
        <w:t xml:space="preserve">: Deep-dive analysis of three projects in Valencia where architects drove innovative solutions. Methods include site visits, document analysis (planning permits, design briefs), and semi-structured interviews with lead architects (*e.g., from firms like Sánchez + Vidal, CAVO*, or *Taller de Arquitectura Valenciana*).</w:t>
      </w:r>
    </w:p>
    <w:p>
      <w:pPr>
        <w:numPr>
          <w:ilvl w:val="0"/>
          <w:numId w:val="1002"/>
        </w:numPr>
        <w:pStyle w:val="Compact"/>
      </w:pPr>
      <w:r>
        <w:rPr>
          <w:bCs/>
          <w:b/>
        </w:rPr>
        <w:t xml:space="preserve">Phase 3: Co-Creation Workshops (Months 9–10)</w:t>
      </w:r>
      <w:r>
        <w:t xml:space="preserve">: Facilitated sessions with 25+ stakeholders (architects, municipal officials from Valencia City Council’s Urban Planning Department, neighborhood councils) to validate findings and draft the Resilient Architectural Practice Framework.</w:t>
      </w:r>
    </w:p>
    <w:p>
      <w:pPr>
        <w:numPr>
          <w:ilvl w:val="0"/>
          <w:numId w:val="1002"/>
        </w:numPr>
        <w:pStyle w:val="Compact"/>
      </w:pPr>
      <w:r>
        <w:rPr>
          <w:bCs/>
          <w:b/>
        </w:rPr>
        <w:t xml:space="preserve">Phase 4: Policy Synthesis (Months 11–12)</w:t>
      </w:r>
      <w:r>
        <w:t xml:space="preserve">: Translation of findings into actionable recommendations for Spain’s *Ministerio de Fomento* and local urban governance in Valencia.</w:t>
      </w:r>
    </w:p>
    <w:bookmarkEnd w:id="24"/>
    <w:bookmarkStart w:id="25" w:name="significance-to-spain-and-valencia"/>
    <w:p>
      <w:pPr>
        <w:pStyle w:val="Heading2"/>
      </w:pPr>
      <w:r>
        <w:t xml:space="preserve">5. Significance to Spain and Valencia</w:t>
      </w:r>
    </w:p>
    <w:p>
      <w:pPr>
        <w:pStyle w:val="FirstParagraph"/>
      </w:pPr>
      <w:r>
        <w:t xml:space="preserve">This research holds immediate relevance for both Spanish national policy and the specific needs of Valencia, Spain. It directly supports Spain’s *National Integrated Strategy for Climate Change* (2021) by providing a scalable model for architect-led climate adaptation in Mediterranean cities. For Valencia, it addresses urgent priorities outlined in its *Urban Development Plan 2030*, such as reducing urban heat by 3°C through strategic green infrastructure and preserving cultural identity amid tourism-driven gentrification. Crucially, the findings will empower local architects to assert their role beyond "designer" to "urban strategist," aligning with the European Green Deal’s emphasis on place-based solutions.</w:t>
      </w:r>
    </w:p>
    <w:bookmarkEnd w:id="25"/>
    <w:bookmarkStart w:id="26" w:name="expected-outcomes-and-dissemination"/>
    <w:p>
      <w:pPr>
        <w:pStyle w:val="Heading2"/>
      </w:pPr>
      <w:r>
        <w:t xml:space="preserve">6. Expected Outcomes and Dissemination</w:t>
      </w:r>
    </w:p>
    <w:p>
      <w:pPr>
        <w:pStyle w:val="FirstParagraph"/>
      </w:pPr>
      <w:r>
        <w:t xml:space="preserve">The primary outputs include: (1) A peer-reviewed academic paper in *Urban Design International* (focused on Mediterranean contexts); (2) A publicly accessible digital toolkit titled "</w:t>
      </w:r>
      <w:r>
        <w:rPr>
          <w:iCs/>
          <w:i/>
        </w:rPr>
        <w:t xml:space="preserve">Architecting Resilience: Best Practices for Valencia, Spain</w:t>
      </w:r>
      <w:r>
        <w:t xml:space="preserve">"; and (3) Policy briefs for the Valencian Government’s Department of Territorial Planning. Dissemination will target key stakeholders: the Spanish Association of Architects (</w:t>
      </w:r>
      <w:r>
        <w:rPr>
          <w:iCs/>
          <w:i/>
        </w:rPr>
        <w:t xml:space="preserve">COA</w:t>
      </w:r>
      <w:r>
        <w:t xml:space="preserve">), Valencian architectural schools (e.g., *Universitat Politècnica de València*), and European networks like *CIVICUS*. The toolkit will include templates for community engagement, climate impact assessments, and heritage-sensitive design guidelines—directly applicable to architects working in Valencia or similar Mediterranean cities.</w:t>
      </w:r>
    </w:p>
    <w:bookmarkEnd w:id="26"/>
    <w:bookmarkStart w:id="27" w:name="conclusion-why-this-research-now"/>
    <w:p>
      <w:pPr>
        <w:pStyle w:val="Heading2"/>
      </w:pPr>
      <w:r>
        <w:t xml:space="preserve">7. Conclusion: Why This Research Now?</w:t>
      </w:r>
    </w:p>
    <w:p>
      <w:pPr>
        <w:pStyle w:val="FirstParagraph"/>
      </w:pPr>
      <w:r>
        <w:t xml:space="preserve">Valencia stands at a pivotal moment where its architectural identity is being reshaped by global forces and local aspirations. The architect, as the central figure in this transformation, must be equipped with context-specific knowledge to navigate Spain’s evolving urban landscape. This research proposal responds to an urgent need: to move beyond theoretical discourse and document the practical realities of architectural practice in Valencia, Spain. By centering the architect’s agency within Valencia's unique socio-spatial fabric, this project will not only advance academic understanding but also deliver tangible tools for creating a more sustainable, inclusive, and culturally rooted city—proving that architecture is never just about buildings, but about shaping the very soul of a place. As Valencian architect Rafael Moneo once stated, "The city is the greatest work of art," and this research ensures architects remain its most vital custodians in Spain’s future.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Contemporary Urban Development of Valencia, Spain</dc:title>
  <dc:creator/>
  <dc:language>en</dc:language>
  <cp:keywords/>
  <dcterms:created xsi:type="dcterms:W3CDTF">2026-09-26T01:30:42Z</dcterms:created>
  <dcterms:modified xsi:type="dcterms:W3CDTF">2026-09-26T01:30:42Z</dcterms:modified>
</cp:coreProperties>
</file>

<file path=docProps/custom.xml><?xml version="1.0" encoding="utf-8"?>
<Properties xmlns="http://schemas.openxmlformats.org/officeDocument/2006/custom-properties" xmlns:vt="http://schemas.openxmlformats.org/officeDocument/2006/docPropsVTypes"/>
</file>