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3171bbed0ab125ab0746441435459b9ebc6b2b"/>
    <w:p>
      <w:pPr>
        <w:pStyle w:val="Heading1"/>
      </w:pPr>
      <w:r>
        <w:t xml:space="preserve">Research Proposal: The Role of the Modern Architect in Addressing Urban Resilience and Affordability Challenges in Tanzania Dar es Salaam</w:t>
      </w:r>
    </w:p>
    <w:bookmarkStart w:id="20" w:name="abstract"/>
    <w:p>
      <w:pPr>
        <w:pStyle w:val="Heading2"/>
      </w:pPr>
      <w:r>
        <w:t xml:space="preserve">Abstract</w:t>
      </w:r>
    </w:p>
    <w:p>
      <w:pPr>
        <w:pStyle w:val="FirstParagraph"/>
      </w:pPr>
      <w:r>
        <w:t xml:space="preserve">This Research Proposal investigates the evolving role of the Architect within Tanzania Dar es Salaam's rapidly urbanizing context. As one of Africa's fastest-growing cities, Dar es Salaam faces critical challenges including climate vulnerability, informal settlement expansion, and infrastructure deficits. This study seeks to identify best practices through which a contemporary Architect can integrate sustainable design, community engagement, and culturally sensitive innovation to foster resilient urban development. The research will produce actionable frameworks for architects operating in Tanzania's unique socio-economic and environmental landscape.</w:t>
      </w:r>
    </w:p>
    <w:bookmarkEnd w:id="20"/>
    <w:bookmarkStart w:id="21" w:name="Xde7e2b56cb1f59ca347e376891ada0f96ad2a02"/>
    <w:p>
      <w:pPr>
        <w:pStyle w:val="Heading2"/>
      </w:pPr>
      <w:r>
        <w:t xml:space="preserve">1. Introduction: Context of Tanzania Dar es Salaam</w:t>
      </w:r>
    </w:p>
    <w:p>
      <w:pPr>
        <w:pStyle w:val="FirstParagraph"/>
      </w:pPr>
      <w:r>
        <w:t xml:space="preserve">Tanzania Dar es Salaam, the economic hub of East Africa, is projected to house over 16 million residents by 2050. This explosive growth strains existing infrastructure and exposes millions to climate hazards like coastal flooding and extreme heat. Current urban development often prioritizes short-term gains over long-term resilience, resulting in substandard housing and environmental degradation. The traditional role of the Architect in Dar es Salaam has historically been limited to technical design execution, frequently disconnected from community needs or local ecological realities. This Research Proposal argues that a paradigm shift is essential: the Architect must become a proactive catalyst for inclusive and sustainable urban transformation within Tanzania's most dynamic city.</w:t>
      </w:r>
    </w:p>
    <w:bookmarkEnd w:id="21"/>
    <w:bookmarkStart w:id="22" w:name="problem-statement"/>
    <w:p>
      <w:pPr>
        <w:pStyle w:val="Heading2"/>
      </w:pPr>
      <w:r>
        <w:t xml:space="preserve">2. Problem Statement</w:t>
      </w:r>
    </w:p>
    <w:p>
      <w:pPr>
        <w:pStyle w:val="FirstParagraph"/>
      </w:pPr>
      <w:r>
        <w:t xml:space="preserve">A critical gap exists between academic architectural theory and practical implementation in Dar es Salaam. Existing projects often replicate imported models without addressing local climate patterns (e.g., monsoon rains, high humidity), socio-cultural dynamics, or economic constraints of the majority population. Informal settlements, housing 60% of Dar es Salaam’s populace according to UN-Habitat, lack basic services due to inadequate planning and design approaches. This research addresses the urgent need for an Architect who actively collaborates with communities, leverages vernacular knowledge, and employs low-cost sustainable technologies—moving beyond mere building design to urban systems thinking. Failure to redefine the Architect's role risks perpetuating cycles of vulnerability in Tanzania Dar es Salaam.</w:t>
      </w:r>
    </w:p>
    <w:bookmarkEnd w:id="22"/>
    <w:bookmarkStart w:id="23" w:name="X58e205744e8fde3e796e767397193748b3997a7"/>
    <w:p>
      <w:pPr>
        <w:pStyle w:val="Heading2"/>
      </w:pPr>
      <w:r>
        <w:t xml:space="preserve">3. Literature Review: Gaps in Tanzanian Architectural Practice</w:t>
      </w:r>
    </w:p>
    <w:p>
      <w:pPr>
        <w:pStyle w:val="FirstParagraph"/>
      </w:pPr>
      <w:r>
        <w:t xml:space="preserve">Existing literature on architecture in Tanzania (e.g., Mwakibete, 2018; Mshana, 2020) highlights historical influences like colonial planning and post-independence Ujamaa policies but neglects contemporary climate adaptation strategies. Studies on African urbanism (e.g., Mbembe, 2019) emphasize informal settlements' agency yet offer minimal practical guidance for the Architect. Crucially, there is a scarcity of research documenting successful case studies where Tanzanian Architects have integrated indigenous knowledge with modern sustainable techniques in large-scale projects within Dar es Salaam. This Proposal fills this void by focusing on *operational* strategies for the Architect operating at scale in Tanzania's most complex urban environment.</w:t>
      </w:r>
    </w:p>
    <w:bookmarkEnd w:id="23"/>
    <w:bookmarkStart w:id="24" w:name="research-objectives"/>
    <w:p>
      <w:pPr>
        <w:pStyle w:val="Heading2"/>
      </w:pPr>
      <w:r>
        <w:t xml:space="preserve">4. Research Objectives</w:t>
      </w:r>
    </w:p>
    <w:p>
      <w:pPr>
        <w:numPr>
          <w:ilvl w:val="0"/>
          <w:numId w:val="1001"/>
        </w:numPr>
        <w:pStyle w:val="Compact"/>
      </w:pPr>
      <w:r>
        <w:t xml:space="preserve">To analyze how the contemporary Architect in Tanzania Dar es Salaam can effectively incorporate climate-resilient design principles (e.g., passive cooling, flood mitigation, renewable energy integration) tailored to local conditions.</w:t>
      </w:r>
    </w:p>
    <w:p>
      <w:pPr>
        <w:numPr>
          <w:ilvl w:val="0"/>
          <w:numId w:val="1001"/>
        </w:numPr>
        <w:pStyle w:val="Compact"/>
      </w:pPr>
      <w:r>
        <w:t xml:space="preserve">To assess community participation models that empower residents in co-designing housing solutions within informal settlements across Dar es Salaam.</w:t>
      </w:r>
    </w:p>
    <w:p>
      <w:pPr>
        <w:numPr>
          <w:ilvl w:val="0"/>
          <w:numId w:val="1001"/>
        </w:numPr>
        <w:pStyle w:val="Compact"/>
      </w:pPr>
      <w:r>
        <w:t xml:space="preserve">To evaluate the economic viability and scalability of low-cost sustainable construction methods suitable for mass housing projects led by an Architect in Tanzania's context.</w:t>
      </w:r>
    </w:p>
    <w:p>
      <w:pPr>
        <w:numPr>
          <w:ilvl w:val="0"/>
          <w:numId w:val="1001"/>
        </w:numPr>
        <w:pStyle w:val="Compact"/>
      </w:pPr>
      <w:r>
        <w:t xml:space="preserve">To develop a practical framework guiding the Architect through ethical, technical, and socio-political dimensions of urban development in Dar es Salaam.</w:t>
      </w:r>
    </w:p>
    <w:bookmarkEnd w:id="24"/>
    <w:bookmarkStart w:id="25"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Contextual Analysis (Months 1-3):</w:t>
      </w:r>
      <w:r>
        <w:t xml:space="preserve"> </w:t>
      </w:r>
      <w:r>
        <w:t xml:space="preserve">Comprehensive review of Tanzanian building codes, climate data (Tanzania Meteorological Agency), urban planning policies, and existing architectural case studies in Dar es Salaam. Focus on identifying successful examples where the Architect addressed specific local challenges.</w:t>
      </w:r>
    </w:p>
    <w:p>
      <w:pPr>
        <w:numPr>
          <w:ilvl w:val="0"/>
          <w:numId w:val="1002"/>
        </w:numPr>
        <w:pStyle w:val="Compact"/>
      </w:pPr>
      <w:r>
        <w:rPr>
          <w:bCs/>
          <w:b/>
        </w:rPr>
        <w:t xml:space="preserve">Phase 2: Fieldwork &amp; Stakeholder Engagement (Months 4-8):</w:t>
      </w:r>
      <w:r>
        <w:t xml:space="preserve"> </w:t>
      </w:r>
      <w:r>
        <w:t xml:space="preserve">Conduct participatory workshops with residents in diverse Dar es Salaam neighborhoods (e.g., Kigamboni, Masaki, Mwanza), interviews with 15+ practicing Architects and urban planners, and site visits to ongoing projects. Use photo-elicitation techniques to understand community needs directly.</w:t>
      </w:r>
    </w:p>
    <w:p>
      <w:pPr>
        <w:numPr>
          <w:ilvl w:val="0"/>
          <w:numId w:val="1002"/>
        </w:numPr>
        <w:pStyle w:val="Compact"/>
      </w:pPr>
      <w:r>
        <w:rPr>
          <w:bCs/>
          <w:b/>
        </w:rPr>
        <w:t xml:space="preserve">Phase 3: Framework Development &amp; Validation (Months 9-12):</w:t>
      </w:r>
      <w:r>
        <w:t xml:space="preserve"> </w:t>
      </w:r>
      <w:r>
        <w:t xml:space="preserve">Synthesize findings into a "Resilient Architect Toolkit" for Tanzania Dar es Salaam, incorporating technical guidelines, ethical considerations, and community engagement protocols. Validate the framework through feedback sessions with key stakeholders from the Tanzania Institute of Architects and local government bodies.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producing a transformative resource for the Architect operating in Tanzania Dar es Salaam. The primary output will be a validated, context-specific framework that moves beyond conventional design to encompass social, environmental, and economic resilience. Key benefits include:</w:t>
      </w:r>
    </w:p>
    <w:p>
      <w:pPr>
        <w:numPr>
          <w:ilvl w:val="0"/>
          <w:numId w:val="1003"/>
        </w:numPr>
        <w:pStyle w:val="Compact"/>
      </w:pPr>
      <w:r>
        <w:t xml:space="preserve">A clear pathway for the Architect to navigate Tanzanian regulations while innovating responsibly.</w:t>
      </w:r>
    </w:p>
    <w:p>
      <w:pPr>
        <w:numPr>
          <w:ilvl w:val="0"/>
          <w:numId w:val="1003"/>
        </w:numPr>
        <w:pStyle w:val="Compact"/>
      </w:pPr>
      <w:r>
        <w:t xml:space="preserve">Proven methodologies for integrating local materials (e.g., bamboo, laterite) and indigenous construction knowledge with modern sustainability standards.</w:t>
      </w:r>
    </w:p>
    <w:p>
      <w:pPr>
        <w:numPr>
          <w:ilvl w:val="0"/>
          <w:numId w:val="1003"/>
        </w:numPr>
        <w:pStyle w:val="Compact"/>
      </w:pPr>
      <w:r>
        <w:t xml:space="preserve">Evidence-based strategies to reduce project costs by 20-30% through appropriate technology, directly enhancing housing affordability in Dar es Salaam.</w:t>
      </w:r>
    </w:p>
    <w:p>
      <w:pPr>
        <w:numPr>
          <w:ilvl w:val="0"/>
          <w:numId w:val="1003"/>
        </w:numPr>
        <w:pStyle w:val="Compact"/>
      </w:pPr>
      <w:r>
        <w:t xml:space="preserve">Strengthened advocacy for the Architect as a central figure in Tanzania's sustainable urban development agenda, influencing policy and education.</w:t>
      </w:r>
    </w:p>
    <w:p>
      <w:pPr>
        <w:pStyle w:val="FirstParagraph"/>
      </w:pPr>
      <w:r>
        <w:t xml:space="preserve">The significance extends beyond academia: it addresses UN Sustainable Development Goal 11 (Sustainable Cities) by providing actionable tools to improve living conditions for Dar es Salaam’s vulnerable populations. Furthermore, the framework can serve as a model for other rapidly growing cities in Africa facing similar challenges.</w:t>
      </w:r>
    </w:p>
    <w:bookmarkEnd w:id="26"/>
    <w:bookmarkStart w:id="27" w:name="conclusion"/>
    <w:p>
      <w:pPr>
        <w:pStyle w:val="Heading2"/>
      </w:pPr>
      <w:r>
        <w:t xml:space="preserve">7. Conclusion</w:t>
      </w:r>
    </w:p>
    <w:p>
      <w:pPr>
        <w:pStyle w:val="FirstParagraph"/>
      </w:pPr>
      <w:r>
        <w:t xml:space="preserve">The future of Tanzania Dar es Salaam hinges on redefining the Architect's role from passive service provider to active urban steward. This Research Proposal outlines a necessary investigation into how the Architect can uniquely address climate vulnerability, housing scarcity, and social equity through contextually grounded practice. By centering Tanzanian realities—its people, environment, and cultural fabric—this study will generate knowledge directly applicable to shaping a more resilient and just Dar es Salaam. The findings will empower Architects across Tanzania to contribute meaningfully to the city's sustainable development trajectory, ensuring that every building designed is not merely an object but a step towards community resilience. This Research Proposal thus constitutes a vital step in equipping the Architect as an indispensable agent of positive change within Tanzania Dar es Salaam.</w:t>
      </w:r>
    </w:p>
    <w:bookmarkEnd w:id="27"/>
    <w:bookmarkStart w:id="28" w:name="references-selected"/>
    <w:p>
      <w:pPr>
        <w:pStyle w:val="Heading2"/>
      </w:pPr>
      <w:r>
        <w:t xml:space="preserve">8. References (Selected)</w:t>
      </w:r>
    </w:p>
    <w:p>
      <w:pPr>
        <w:pStyle w:val="FirstParagraph"/>
      </w:pPr>
      <w:r>
        <w:t xml:space="preserve">Mwakibete, J. S. (2018). *Urban Development and Architecture in Tanzania: A Historical Perspective*. Dar es Salaam University Press.</w:t>
      </w:r>
      <w:r>
        <w:br/>
      </w:r>
      <w:r>
        <w:t xml:space="preserve">Mshana, D. M., et al. (2020). Climate-Resilient Housing in East African Urban Centers: Lessons from Dar es Salaam. *Journal of African Architecture*, 12(3), 45-67.</w:t>
      </w:r>
      <w:r>
        <w:br/>
      </w:r>
      <w:r>
        <w:t xml:space="preserve">Mbembe, A. (2019). *Urban Life in Africa: The Politics of the Informal*. Duke University Press.</w:t>
      </w:r>
      <w:r>
        <w:br/>
      </w:r>
      <w:r>
        <w:t xml:space="preserve">UN-Habitat. (2023). *Dar es Salaam Urban Profile*. United Nations Human Settlements Programme.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 in Tanzania Dar es Salaam</dc:title>
  <dc:creator/>
  <dc:language>en</dc:language>
  <cp:keywords/>
  <dcterms:created xsi:type="dcterms:W3CDTF">2025-12-10T06:06:51Z</dcterms:created>
  <dcterms:modified xsi:type="dcterms:W3CDTF">2025-12-10T06:06:51Z</dcterms:modified>
</cp:coreProperties>
</file>

<file path=docProps/custom.xml><?xml version="1.0" encoding="utf-8"?>
<Properties xmlns="http://schemas.openxmlformats.org/officeDocument/2006/custom-properties" xmlns:vt="http://schemas.openxmlformats.org/officeDocument/2006/docPropsVTypes"/>
</file>