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Architectural</w:t>
      </w:r>
      <w:r>
        <w:t xml:space="preserve"> </w:t>
      </w:r>
      <w:r>
        <w:t xml:space="preserve">Practice</w:t>
      </w:r>
      <w:r>
        <w:t xml:space="preserve"> </w:t>
      </w:r>
      <w:r>
        <w:t xml:space="preserve">in</w:t>
      </w:r>
      <w:r>
        <w:t xml:space="preserve"> </w:t>
      </w:r>
      <w:r>
        <w:t xml:space="preserve">Thailand</w:t>
      </w:r>
      <w:r>
        <w:t xml:space="preserve"> </w:t>
      </w:r>
      <w:r>
        <w:t xml:space="preserve">Bangkok</w:t>
      </w:r>
    </w:p>
    <w:bookmarkStart w:id="28" w:name="Xd0b8d09557705e973173e86d13abaa94d2a4b6c"/>
    <w:p>
      <w:pPr>
        <w:pStyle w:val="Heading1"/>
      </w:pPr>
      <w:r>
        <w:t xml:space="preserve">Research Proposal: Integrating Cultural Identity and Sustainable Innovation in Architectural Practice for Thailand Bangkok</w:t>
      </w:r>
    </w:p>
    <w:bookmarkStart w:id="20" w:name="introduction"/>
    <w:p>
      <w:pPr>
        <w:pStyle w:val="Heading2"/>
      </w:pPr>
      <w:r>
        <w:t xml:space="preserve">1. Introduction</w:t>
      </w:r>
    </w:p>
    <w:p>
      <w:pPr>
        <w:pStyle w:val="FirstParagraph"/>
      </w:pPr>
      <w:r>
        <w:t xml:space="preserve">The dynamic urban landscape of Thailand Bangkok presents a unique crucible for architectural innovation, where rapid modernization collides with deep-rooted cultural heritage. This Research Proposal investigates the evolving role of the</w:t>
      </w:r>
      <w:r>
        <w:t xml:space="preserve"> </w:t>
      </w:r>
      <w:r>
        <w:rPr>
          <w:bCs/>
          <w:b/>
        </w:rPr>
        <w:t xml:space="preserve">Architect</w:t>
      </w:r>
      <w:r>
        <w:t xml:space="preserve"> </w:t>
      </w:r>
      <w:r>
        <w:t xml:space="preserve">in navigating these tensions within one of Southeast Asia's most populous and culturally rich megacities. As Bangkok expands at an unprecedented rate—projected to host 15 million residents by 2030—the need for contextually sensitive, climate-responsive design has never been more critical. This study addresses a pivotal gap: how contemporary architects in</w:t>
      </w:r>
      <w:r>
        <w:t xml:space="preserve"> </w:t>
      </w:r>
      <w:r>
        <w:rPr>
          <w:bCs/>
          <w:b/>
        </w:rPr>
        <w:t xml:space="preserve">Thailand Bangkok</w:t>
      </w:r>
      <w:r>
        <w:t xml:space="preserve"> </w:t>
      </w:r>
      <w:r>
        <w:t xml:space="preserve">can reconcile global design trends with local ecological imperatives and socio-cultural narratives. By examining the intersection of tradition and technology through the lens of architectural practice, this research directly contributes to sustainable urban futures for</w:t>
      </w:r>
      <w:r>
        <w:t xml:space="preserve"> </w:t>
      </w:r>
      <w:r>
        <w:rPr>
          <w:bCs/>
          <w:b/>
        </w:rPr>
        <w:t xml:space="preserve">Thailand Bangkok</w:t>
      </w:r>
      <w:r>
        <w:t xml:space="preserve">.</w:t>
      </w:r>
    </w:p>
    <w:bookmarkEnd w:id="20"/>
    <w:bookmarkStart w:id="21" w:name="X768a1099efffa4a9b26b92af54b17bb904a41da"/>
    <w:p>
      <w:pPr>
        <w:pStyle w:val="Heading2"/>
      </w:pPr>
      <w:r>
        <w:t xml:space="preserve">2. Literature Review: Gaps in Current Architectural Discourse</w:t>
      </w:r>
    </w:p>
    <w:p>
      <w:pPr>
        <w:pStyle w:val="FirstParagraph"/>
      </w:pPr>
      <w:r>
        <w:t xml:space="preserve">Existing scholarship on Southeast Asian architecture predominantly focuses on historical preservation or generic sustainability metrics (Srivastava, 2020; Tan, 2019). However, studies specifically analyzing the</w:t>
      </w:r>
      <w:r>
        <w:t xml:space="preserve"> </w:t>
      </w:r>
      <w:r>
        <w:rPr>
          <w:bCs/>
          <w:b/>
        </w:rPr>
        <w:t xml:space="preserve">Architect</w:t>
      </w:r>
      <w:r>
        <w:t xml:space="preserve">'s decision-making process in Bangkok's complex urban fabric remain scarce. Critical works by Prasert Na Nagara (1976) on Thai vernacular architecture are foundational but lack contemporary application frameworks. Recent research (Chalermporn, 2021) notes Bangkok's architectural "identity crisis" amid concrete sprawl, yet offers no actionable strategies for practitioners. This proposal bridges these gaps by centering the</w:t>
      </w:r>
      <w:r>
        <w:t xml:space="preserve"> </w:t>
      </w:r>
      <w:r>
        <w:rPr>
          <w:bCs/>
          <w:b/>
        </w:rPr>
        <w:t xml:space="preserve">Architect</w:t>
      </w:r>
      <w:r>
        <w:t xml:space="preserve"> </w:t>
      </w:r>
      <w:r>
        <w:t xml:space="preserve">as the pivotal agent of change—not merely a designer but a cultural translator negotiating between globalized expectations and local realities in</w:t>
      </w:r>
      <w:r>
        <w:t xml:space="preserve"> </w:t>
      </w:r>
      <w:r>
        <w:rPr>
          <w:bCs/>
          <w:b/>
        </w:rPr>
        <w:t xml:space="preserve">Thailand Bangkok</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study aims to develop a framework for culturally grounded architectural practice in Bangkok through the following objectives:</w:t>
      </w:r>
    </w:p>
    <w:p>
      <w:pPr>
        <w:numPr>
          <w:ilvl w:val="0"/>
          <w:numId w:val="1001"/>
        </w:numPr>
        <w:pStyle w:val="Compact"/>
      </w:pPr>
      <w:r>
        <w:rPr>
          <w:bCs/>
          <w:b/>
        </w:rPr>
        <w:t xml:space="preserve">Objective 1:</w:t>
      </w:r>
      <w:r>
        <w:t xml:space="preserve"> </w:t>
      </w:r>
      <w:r>
        <w:t xml:space="preserve">Map the socio-cultural, regulatory, and environmental constraints shaping architectural decisions in contemporary Bangkok.</w:t>
      </w:r>
    </w:p>
    <w:p>
      <w:pPr>
        <w:numPr>
          <w:ilvl w:val="0"/>
          <w:numId w:val="1001"/>
        </w:numPr>
        <w:pStyle w:val="Compact"/>
      </w:pPr>
      <w:r>
        <w:rPr>
          <w:bCs/>
          <w:b/>
        </w:rPr>
        <w:t xml:space="preserve">Objective 2:</w:t>
      </w:r>
      <w:r>
        <w:t xml:space="preserve"> </w:t>
      </w:r>
      <w:r>
        <w:t xml:space="preserve">Analyze case studies of innovative projects where architects successfully integrated Thai cultural motifs with sustainable technologies.</w:t>
      </w:r>
    </w:p>
    <w:p>
      <w:pPr>
        <w:numPr>
          <w:ilvl w:val="0"/>
          <w:numId w:val="1001"/>
        </w:numPr>
        <w:pStyle w:val="Compact"/>
      </w:pPr>
      <w:r>
        <w:rPr>
          <w:bCs/>
          <w:b/>
        </w:rPr>
        <w:t xml:space="preserve">Objective 3:</w:t>
      </w:r>
      <w:r>
        <w:t xml:space="preserve"> </w:t>
      </w:r>
      <w:r>
        <w:t xml:space="preserve">Identify systemic barriers preventing widespread adoption of contextually responsive design among local</w:t>
      </w:r>
      <w:r>
        <w:t xml:space="preserve"> </w:t>
      </w:r>
      <w:r>
        <w:rPr>
          <w:bCs/>
          <w:b/>
        </w:rPr>
        <w:t xml:space="preserve">Architect</w:t>
      </w:r>
      <w:r>
        <w:t xml:space="preserve">s.</w:t>
      </w:r>
    </w:p>
    <w:p>
      <w:pPr>
        <w:pStyle w:val="FirstParagraph"/>
      </w:pPr>
      <w:r>
        <w:t xml:space="preserve">The core research questions guiding this work are:</w:t>
      </w:r>
    </w:p>
    <w:p>
      <w:pPr>
        <w:numPr>
          <w:ilvl w:val="0"/>
          <w:numId w:val="1002"/>
        </w:numPr>
        <w:pStyle w:val="Compact"/>
      </w:pPr>
      <w:r>
        <w:t xml:space="preserve">How do architects in Bangkok navigate the tension between preserving Thai cultural identity and meeting demands for modern, high-density development?</w:t>
      </w:r>
    </w:p>
    <w:p>
      <w:pPr>
        <w:numPr>
          <w:ilvl w:val="0"/>
          <w:numId w:val="1002"/>
        </w:numPr>
        <w:pStyle w:val="Compact"/>
      </w:pPr>
      <w:r>
        <w:t xml:space="preserve">What sustainable design strategies—rooted in local materials and climatic understanding—are underutilized by practicing architects?</w:t>
      </w:r>
    </w:p>
    <w:p>
      <w:pPr>
        <w:numPr>
          <w:ilvl w:val="0"/>
          <w:numId w:val="1002"/>
        </w:numPr>
        <w:pStyle w:val="Compact"/>
      </w:pPr>
      <w:r>
        <w:t xml:space="preserve">How might regulatory frameworks be reimagined to incentivize culturally attuned architectural practice across</w:t>
      </w:r>
      <w:r>
        <w:t xml:space="preserve"> </w:t>
      </w:r>
      <w:r>
        <w:rPr>
          <w:bCs/>
          <w:b/>
        </w:rPr>
        <w:t xml:space="preserve">Thailand Bangkok</w:t>
      </w:r>
      <w:r>
        <w:t xml:space="preserve">?</w:t>
      </w:r>
    </w:p>
    <w:bookmarkEnd w:id="22"/>
    <w:bookmarkStart w:id="23" w:name="Xac91d92239f550b6fc74e5f0f42f5607dda887c"/>
    <w:p>
      <w:pPr>
        <w:pStyle w:val="Heading2"/>
      </w:pPr>
      <w:r>
        <w:t xml:space="preserve">4. Methodology: Multidisciplinary Field Approach</w:t>
      </w:r>
    </w:p>
    <w:p>
      <w:pPr>
        <w:pStyle w:val="FirstParagraph"/>
      </w:pPr>
      <w:r>
        <w:t xml:space="preserve">This mixed-methods research employs a three-pronged methodology tailored to Bangkok's urban complexity:</w:t>
      </w:r>
    </w:p>
    <w:p>
      <w:pPr>
        <w:numPr>
          <w:ilvl w:val="0"/>
          <w:numId w:val="1003"/>
        </w:numPr>
        <w:pStyle w:val="Compact"/>
      </w:pPr>
      <w:r>
        <w:rPr>
          <w:bCs/>
          <w:b/>
        </w:rPr>
        <w:t xml:space="preserve">Phase 1: Archival &amp; Contextual Analysis (Months 1-3)</w:t>
      </w:r>
      <w:r>
        <w:t xml:space="preserve"> </w:t>
      </w:r>
      <w:r>
        <w:t xml:space="preserve">– Comprehensive review of Bangkok's building codes, environmental data from the Department of Environmental Quality, and historical architectural surveys. This establishes baseline metrics for evaluating current practices.</w:t>
      </w:r>
    </w:p>
    <w:p>
      <w:pPr>
        <w:numPr>
          <w:ilvl w:val="0"/>
          <w:numId w:val="1003"/>
        </w:numPr>
        <w:pStyle w:val="Compact"/>
      </w:pPr>
      <w:r>
        <w:rPr>
          <w:bCs/>
          <w:b/>
        </w:rPr>
        <w:t xml:space="preserve">Phase 2: Case Study Intensive Fieldwork (Months 4-8)</w:t>
      </w:r>
      <w:r>
        <w:t xml:space="preserve"> </w:t>
      </w:r>
      <w:r>
        <w:t xml:space="preserve">– In-depth analysis of five landmark projects in</w:t>
      </w:r>
      <w:r>
        <w:t xml:space="preserve"> </w:t>
      </w:r>
      <w:r>
        <w:rPr>
          <w:bCs/>
          <w:b/>
        </w:rPr>
        <w:t xml:space="preserve">Thailand Bangkok</w:t>
      </w:r>
      <w:r>
        <w:t xml:space="preserve">, including the Sathorn Unique Tower (sustainable vertical gardens) and the new National Museum expansion. Key stakeholders—architects, clients, community leaders—will be interviewed using semi-structured protocols focusing on decision-making processes.</w:t>
      </w:r>
    </w:p>
    <w:p>
      <w:pPr>
        <w:numPr>
          <w:ilvl w:val="0"/>
          <w:numId w:val="1003"/>
        </w:numPr>
        <w:pStyle w:val="Compact"/>
      </w:pPr>
      <w:r>
        <w:rPr>
          <w:bCs/>
          <w:b/>
        </w:rPr>
        <w:t xml:space="preserve">Phase 3: Participatory Workshops &amp; Framework Development (Months 9-12)</w:t>
      </w:r>
      <w:r>
        <w:t xml:space="preserve"> </w:t>
      </w:r>
      <w:r>
        <w:t xml:space="preserve">– Collaborative sessions with the Royal Society of Thailand Architects (RSTA) and local universities to co-design a "Cultural-Sustainability Audit" toolkit for architects. This ensures practical applicability within</w:t>
      </w:r>
      <w:r>
        <w:t xml:space="preserve"> </w:t>
      </w:r>
      <w:r>
        <w:rPr>
          <w:bCs/>
          <w:b/>
        </w:rPr>
        <w:t xml:space="preserve">Thailand Bangkok</w:t>
      </w:r>
      <w:r>
        <w:t xml:space="preserve">'s professional ecosystem.</w:t>
      </w:r>
    </w:p>
    <w:p>
      <w:pPr>
        <w:pStyle w:val="FirstParagraph"/>
      </w:pPr>
      <w:r>
        <w:t xml:space="preserve">Data will be triangulated through project documentation, GIS mapping of urban heat islands, and socio-ecological impact assessments to validate findings beyond anecdotal evidence.</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generating two transformative deliverables:</w:t>
      </w:r>
    </w:p>
    <w:p>
      <w:pPr>
        <w:numPr>
          <w:ilvl w:val="0"/>
          <w:numId w:val="1004"/>
        </w:numPr>
        <w:pStyle w:val="Compact"/>
      </w:pPr>
      <w:r>
        <w:rPr>
          <w:bCs/>
          <w:b/>
        </w:rPr>
        <w:t xml:space="preserve">A Contextual Design Framework</w:t>
      </w:r>
      <w:r>
        <w:t xml:space="preserve">: A practical toolkit enabling architects in Thailand Bangkok to systematically integrate cultural symbolism (e.g., wihan-inspired spatial arrangements, traditional water management concepts) with passive cooling and renewable energy systems. This addresses the critical gap where global sustainability metrics often overlook local cultural infrastructure.</w:t>
      </w:r>
    </w:p>
    <w:p>
      <w:pPr>
        <w:numPr>
          <w:ilvl w:val="0"/>
          <w:numId w:val="1004"/>
        </w:numPr>
        <w:pStyle w:val="Compact"/>
      </w:pPr>
      <w:r>
        <w:rPr>
          <w:bCs/>
          <w:b/>
        </w:rPr>
        <w:t xml:space="preserve">Policy Recommendations for Architectural Governance</w:t>
      </w:r>
      <w:r>
        <w:t xml:space="preserve">: Evidence-based proposals for the Department of Architecture, Thailand, to revise building codes to reward culturally sensitive practices through incentives like density bonuses or expedited permits.</w:t>
      </w:r>
    </w:p>
    <w:p>
      <w:pPr>
        <w:pStyle w:val="FirstParagraph"/>
      </w:pPr>
      <w:r>
        <w:t xml:space="preserve">The significance extends beyond academic contribution: By positioning the</w:t>
      </w:r>
      <w:r>
        <w:t xml:space="preserve"> </w:t>
      </w:r>
      <w:r>
        <w:rPr>
          <w:bCs/>
          <w:b/>
        </w:rPr>
        <w:t xml:space="preserve">Architect</w:t>
      </w:r>
      <w:r>
        <w:t xml:space="preserve"> </w:t>
      </w:r>
      <w:r>
        <w:t xml:space="preserve">as a central agent of cultural continuity in urban development, this research directly supports Thailand's "Thailand 4.0" economic strategy by fostering design-led tourism and reducing carbon-intensive building practices. For Bangkok specifically, it offers a roadmap to mitigate its status as Southeast Asia’s most vulnerable megacity to flooding and heat stress (World Bank, 2023).</w:t>
      </w:r>
    </w:p>
    <w:bookmarkEnd w:id="24"/>
    <w:bookmarkStart w:id="25" w:name="timeline-and-ethical-considerations"/>
    <w:p>
      <w:pPr>
        <w:pStyle w:val="Heading2"/>
      </w:pPr>
      <w:r>
        <w:t xml:space="preserve">6. Timeline and Ethical Considerations</w:t>
      </w:r>
    </w:p>
    <w:p>
      <w:pPr>
        <w:pStyle w:val="FirstParagraph"/>
      </w:pPr>
      <w:r>
        <w:t xml:space="preserve">The 12-month project adheres to the following timeline:</w:t>
      </w:r>
    </w:p>
    <w:p>
      <w:pPr>
        <w:numPr>
          <w:ilvl w:val="0"/>
          <w:numId w:val="1005"/>
        </w:numPr>
        <w:pStyle w:val="Compact"/>
      </w:pPr>
      <w:r>
        <w:rPr>
          <w:iCs/>
          <w:i/>
        </w:rPr>
        <w:t xml:space="preserve">Months 1-3</w:t>
      </w:r>
      <w:r>
        <w:t xml:space="preserve">: Literature review, data collection, ethics approval (Thai National Ethics Committee for Research)</w:t>
      </w:r>
    </w:p>
    <w:p>
      <w:pPr>
        <w:numPr>
          <w:ilvl w:val="0"/>
          <w:numId w:val="1005"/>
        </w:numPr>
        <w:pStyle w:val="Compact"/>
      </w:pPr>
      <w:r>
        <w:rPr>
          <w:iCs/>
          <w:i/>
        </w:rPr>
        <w:t xml:space="preserve">Months 4-8</w:t>
      </w:r>
      <w:r>
        <w:t xml:space="preserve">: Fieldwork and case studies (with RSTA partner institutions)</w:t>
      </w:r>
    </w:p>
    <w:p>
      <w:pPr>
        <w:numPr>
          <w:ilvl w:val="0"/>
          <w:numId w:val="1005"/>
        </w:numPr>
        <w:pStyle w:val="Compact"/>
      </w:pPr>
      <w:r>
        <w:rPr>
          <w:iCs/>
          <w:i/>
        </w:rPr>
        <w:t xml:space="preserve">Months 9-10</w:t>
      </w:r>
      <w:r>
        <w:t xml:space="preserve">: Workshop co-design sessions with architects and communities</w:t>
      </w:r>
    </w:p>
    <w:p>
      <w:pPr>
        <w:numPr>
          <w:ilvl w:val="0"/>
          <w:numId w:val="1005"/>
        </w:numPr>
        <w:pStyle w:val="Compact"/>
      </w:pPr>
      <w:r>
        <w:rPr>
          <w:iCs/>
          <w:i/>
        </w:rPr>
        <w:t xml:space="preserve">Months 11-12</w:t>
      </w:r>
      <w:r>
        <w:t xml:space="preserve">: Framework finalization, policy brief development, and dissemination plan</w:t>
      </w:r>
    </w:p>
    <w:p>
      <w:pPr>
        <w:pStyle w:val="FirstParagraph"/>
      </w:pPr>
      <w:r>
        <w:t xml:space="preserve">Ethical rigor is paramount. All participants will provide informed consent in Thai/English, with anonymized data storage per Thailand's Personal Data Protection Act (PDPA). Community benefits include free access to the finalized design toolkit for local architects through RSTA portals.</w:t>
      </w:r>
    </w:p>
    <w:bookmarkEnd w:id="25"/>
    <w:bookmarkStart w:id="26" w:name="X011cedbc9b5b62807476a2594aec272ab76fb33"/>
    <w:p>
      <w:pPr>
        <w:pStyle w:val="Heading2"/>
      </w:pPr>
      <w:r>
        <w:t xml:space="preserve">7. Conclusion: Architectural Agency in Bangkok's Future</w:t>
      </w:r>
    </w:p>
    <w:p>
      <w:pPr>
        <w:pStyle w:val="FirstParagraph"/>
      </w:pPr>
      <w:r>
        <w:t xml:space="preserve">This Research Proposal asserts that the future of urban development in</w:t>
      </w:r>
      <w:r>
        <w:t xml:space="preserve"> </w:t>
      </w:r>
      <w:r>
        <w:rPr>
          <w:bCs/>
          <w:b/>
        </w:rPr>
        <w:t xml:space="preserve">Thailand Bangkok</w:t>
      </w:r>
      <w:r>
        <w:t xml:space="preserve"> </w:t>
      </w:r>
      <w:r>
        <w:t xml:space="preserve">hinges on redefining the architect’s role beyond technical execution to that of cultural steward and ecological strategist. In a city where historic temples stand beside skyscrapers, architects possess unparalleled capacity to weave continuity into progress. By centering their lived experience and decision-making processes, this study moves beyond theoretical discourse toward actionable change—ensuring that every new building in Bangkok honors the past while safeguarding the future. The outcomes will empower practitioners across Thailand Bangkok to design with both cultural soul and ecological integrity, transforming architectural practice from a mere service into a catalyst for resilient urban identity. Ultimately, this work embodies how thoughtful architecture can make</w:t>
      </w:r>
      <w:r>
        <w:t xml:space="preserve"> </w:t>
      </w:r>
      <w:r>
        <w:rPr>
          <w:bCs/>
          <w:b/>
        </w:rPr>
        <w:t xml:space="preserve">Thailand Bangkok</w:t>
      </w:r>
      <w:r>
        <w:t xml:space="preserve"> </w:t>
      </w:r>
      <w:r>
        <w:t xml:space="preserve">not just survive its challenges, but thrive as a model of culturally conscious urbanism.</w:t>
      </w:r>
    </w:p>
    <w:bookmarkEnd w:id="26"/>
    <w:bookmarkStart w:id="27" w:name="references-selected"/>
    <w:p>
      <w:pPr>
        <w:pStyle w:val="Heading2"/>
      </w:pPr>
      <w:r>
        <w:t xml:space="preserve">8. References (Selected)</w:t>
      </w:r>
    </w:p>
    <w:p>
      <w:pPr>
        <w:numPr>
          <w:ilvl w:val="0"/>
          <w:numId w:val="1006"/>
        </w:numPr>
        <w:pStyle w:val="Compact"/>
      </w:pPr>
      <w:r>
        <w:t xml:space="preserve">Chalermporn, S. (2021). Urban Identity and Architectural Displacement in Bangkok. *Journal of Southeast Asian Architecture*, 15(3), 44-67.</w:t>
      </w:r>
    </w:p>
    <w:p>
      <w:pPr>
        <w:numPr>
          <w:ilvl w:val="0"/>
          <w:numId w:val="1006"/>
        </w:numPr>
        <w:pStyle w:val="Compact"/>
      </w:pPr>
      <w:r>
        <w:t xml:space="preserve">Nagara, P. N. (1976). *Traditional Thai Architecture*. Silkworm Books.</w:t>
      </w:r>
    </w:p>
    <w:p>
      <w:pPr>
        <w:numPr>
          <w:ilvl w:val="0"/>
          <w:numId w:val="1006"/>
        </w:numPr>
        <w:pStyle w:val="Compact"/>
      </w:pPr>
      <w:r>
        <w:t xml:space="preserve">Tan, L. T. (2019). Sustainable Urban Design in Tropical Cities: Lessons from Southeast Asia. *Building Research &amp; Information*, 47(5), 568-580.</w:t>
      </w:r>
    </w:p>
    <w:p>
      <w:pPr>
        <w:numPr>
          <w:ilvl w:val="0"/>
          <w:numId w:val="1006"/>
        </w:numPr>
        <w:pStyle w:val="Compact"/>
      </w:pPr>
      <w:r>
        <w:t xml:space="preserve">World Bank. (2023). *Bangkok Climate Vulnerability Assessment*.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Architectural Practice in Thailand Bangkok</dc:title>
  <dc:creator/>
  <dc:language>en</dc:language>
  <cp:keywords/>
  <dcterms:created xsi:type="dcterms:W3CDTF">2026-07-21T06:37:15Z</dcterms:created>
  <dcterms:modified xsi:type="dcterms:W3CDTF">2026-07-21T06:37:15Z</dcterms:modified>
</cp:coreProperties>
</file>

<file path=docProps/custom.xml><?xml version="1.0" encoding="utf-8"?>
<Properties xmlns="http://schemas.openxmlformats.org/officeDocument/2006/custom-properties" xmlns:vt="http://schemas.openxmlformats.org/officeDocument/2006/docPropsVTypes"/>
</file>