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Addressing</w:t>
      </w:r>
      <w:r>
        <w:t xml:space="preserve"> </w:t>
      </w:r>
      <w:r>
        <w:t xml:space="preserve">Urban</w:t>
      </w:r>
      <w:r>
        <w:t xml:space="preserve"> </w:t>
      </w:r>
      <w:r>
        <w:t xml:space="preserve">Challenges</w:t>
      </w:r>
      <w:r>
        <w:t xml:space="preserve"> </w:t>
      </w:r>
      <w:r>
        <w:t xml:space="preserve">in</w:t>
      </w:r>
      <w:r>
        <w:t xml:space="preserve"> </w:t>
      </w:r>
      <w:r>
        <w:t xml:space="preserve">Kampala,</w:t>
      </w:r>
      <w:r>
        <w:t xml:space="preserve"> </w:t>
      </w:r>
      <w:r>
        <w:t xml:space="preserve">Uganda</w:t>
      </w:r>
    </w:p>
    <w:bookmarkStart w:id="27" w:name="X1e3f633f826647321f7f5f808d22d622fcdaad5"/>
    <w:p>
      <w:pPr>
        <w:pStyle w:val="Heading1"/>
      </w:pPr>
      <w:r>
        <w:t xml:space="preserve">Research Proposal: The Role of the Architect as a Catalyst for Sustainable and Resilient Urban Development in Kampala, Uganda</w:t>
      </w:r>
    </w:p>
    <w:bookmarkStart w:id="20" w:name="abstract"/>
    <w:p>
      <w:pPr>
        <w:pStyle w:val="Heading2"/>
      </w:pPr>
      <w:r>
        <w:t xml:space="preserve">Abstract</w:t>
      </w:r>
    </w:p>
    <w:p>
      <w:pPr>
        <w:pStyle w:val="FirstParagraph"/>
      </w:pPr>
      <w:r>
        <w:t xml:space="preserve">This research proposal outlines a critical investigation into the evolving role of the</w:t>
      </w:r>
      <w:r>
        <w:t xml:space="preserve"> </w:t>
      </w:r>
      <w:r>
        <w:rPr>
          <w:bCs/>
          <w:b/>
        </w:rPr>
        <w:t xml:space="preserve">Architect</w:t>
      </w:r>
      <w:r>
        <w:t xml:space="preserve"> </w:t>
      </w:r>
      <w:r>
        <w:t xml:space="preserve">within the rapidly transforming urban landscape of</w:t>
      </w:r>
      <w:r>
        <w:t xml:space="preserve"> </w:t>
      </w:r>
      <w:r>
        <w:rPr>
          <w:bCs/>
          <w:b/>
        </w:rPr>
        <w:t xml:space="preserve">Kampala, Uganda</w:t>
      </w:r>
      <w:r>
        <w:t xml:space="preserve">. Focusing on Kampala's unique challenges – including explosive population growth, climate vulnerability, informal settlement expansion, and inadequate infrastructure – this study posits that contemporary architects must transcend traditional design roles to become strategic urban problem-solvers. The proposed research aims to identify the specific competencies, constraints, and opportunities facing</w:t>
      </w:r>
      <w:r>
        <w:t xml:space="preserve"> </w:t>
      </w:r>
      <w:r>
        <w:rPr>
          <w:bCs/>
          <w:b/>
        </w:rPr>
        <w:t xml:space="preserve">Architect</w:t>
      </w:r>
      <w:r>
        <w:t xml:space="preserve">s operating in Kampala's complex socio-ecological context. By directly engaging with practicing</w:t>
      </w:r>
      <w:r>
        <w:t xml:space="preserve"> </w:t>
      </w:r>
      <w:r>
        <w:rPr>
          <w:bCs/>
          <w:b/>
        </w:rPr>
        <w:t xml:space="preserve">Architect</w:t>
      </w:r>
      <w:r>
        <w:t xml:space="preserve">s, local government bodies, community leaders, and development agencies across Kampala, this project will generate actionable insights to empower the profession in shaping more sustainable, equitable, and resilient urban futures for Uganda's capital city. The findings will be instrumental for policy formulation, professional training reform within Ugandan architectural institutions (like the Architects Registration Board of Uganda), and ultimately enhancing the quality of life for Kampala's residents.</w:t>
      </w:r>
    </w:p>
    <w:bookmarkEnd w:id="20"/>
    <w:bookmarkStart w:id="21" w:name="X89177c33f90bf0db26ea443cd3e530fe2bcdc65"/>
    <w:p>
      <w:pPr>
        <w:pStyle w:val="Heading2"/>
      </w:pPr>
      <w:r>
        <w:t xml:space="preserve">1. Introduction: Contextualizing the Architect in Kampala</w:t>
      </w:r>
    </w:p>
    <w:p>
      <w:pPr>
        <w:pStyle w:val="FirstParagraph"/>
      </w:pPr>
      <w:r>
        <w:rPr>
          <w:bCs/>
          <w:b/>
        </w:rPr>
        <w:t xml:space="preserve">Kampala</w:t>
      </w:r>
      <w:r>
        <w:t xml:space="preserve">, as Uganda's political, economic, and cultural epicenter, is experiencing unprecedented urbanization. With an annual growth rate exceeding 3.5%, the city faces immense pressure on housing, transportation, sanitation, and environmental management. Current development patterns often prioritize short-term gains over long-term resilience, leading to chronic flooding (particularly in low-lying areas like Makindye and Kibuye), inadequate service provision in informal settlements (which house a significant portion of the population), and the loss of vital green spaces. This context demands a redefined role for the</w:t>
      </w:r>
      <w:r>
        <w:t xml:space="preserve"> </w:t>
      </w:r>
      <w:r>
        <w:rPr>
          <w:bCs/>
          <w:b/>
        </w:rPr>
        <w:t xml:space="preserve">Architect</w:t>
      </w:r>
      <w:r>
        <w:t xml:space="preserve">. Traditionally focused on building design, the modern</w:t>
      </w:r>
      <w:r>
        <w:t xml:space="preserve"> </w:t>
      </w:r>
      <w:r>
        <w:rPr>
          <w:bCs/>
          <w:b/>
        </w:rPr>
        <w:t xml:space="preserve">Architect</w:t>
      </w:r>
      <w:r>
        <w:t xml:space="preserve"> </w:t>
      </w:r>
      <w:r>
        <w:t xml:space="preserve">in Kampala must integrate urban planning, environmental science, socio-economic analysis, community engagement, and climate adaptation strategies into their practice. The current research gap lies in understanding *how* this transformation is occurring on the ground within Kampala's specific realities and what systemic support is needed for architects to effectively meet these multifaceted challenges.</w:t>
      </w:r>
    </w:p>
    <w:bookmarkEnd w:id="21"/>
    <w:bookmarkStart w:id="22" w:name="problem-statement"/>
    <w:p>
      <w:pPr>
        <w:pStyle w:val="Heading2"/>
      </w:pPr>
      <w:r>
        <w:t xml:space="preserve">2. Problem Statement</w:t>
      </w:r>
    </w:p>
    <w:p>
      <w:pPr>
        <w:pStyle w:val="FirstParagraph"/>
      </w:pPr>
      <w:r>
        <w:t xml:space="preserve">The critical issue addressed by this</w:t>
      </w:r>
      <w:r>
        <w:t xml:space="preserve"> </w:t>
      </w:r>
      <w:r>
        <w:rPr>
          <w:bCs/>
          <w:b/>
        </w:rPr>
        <w:t xml:space="preserve">Research Proposal</w:t>
      </w:r>
      <w:r>
        <w:t xml:space="preserve"> </w:t>
      </w:r>
      <w:r>
        <w:t xml:space="preserve">is the insufficient recognition and support for the comprehensive role of the</w:t>
      </w:r>
      <w:r>
        <w:t xml:space="preserve"> </w:t>
      </w:r>
      <w:r>
        <w:rPr>
          <w:bCs/>
          <w:b/>
        </w:rPr>
        <w:t xml:space="preserve">Architect</w:t>
      </w:r>
      <w:r>
        <w:t xml:space="preserve"> </w:t>
      </w:r>
      <w:r>
        <w:t xml:space="preserve">in addressing Kampala's deep-seated urban crises. While architects are involved in individual building projects, their potential as key agents for integrated urban regeneration, climate-resilient infrastructure development, and inclusive community planning remains largely untapped. Key constraints include: limited professional capacity to address complex urban systems; inadequate policy frameworks that marginalize architectural input at the city-wide scale; insufficient funding mechanisms for sustainable design solutions; and a disconnect between academic training and the practical demands of Kampala's informal yet rapidly changing environment. Consequently, development often lacks coherence, resilience, and genuine community benefit, perpetuating cycles of vulnerability. This research directly confronts this gap by centering the</w:t>
      </w:r>
      <w:r>
        <w:t xml:space="preserve"> </w:t>
      </w:r>
      <w:r>
        <w:rPr>
          <w:bCs/>
          <w:b/>
        </w:rPr>
        <w:t xml:space="preserve">Architect</w:t>
      </w:r>
      <w:r>
        <w:t xml:space="preserve"> </w:t>
      </w:r>
      <w:r>
        <w:t xml:space="preserve">as a central actor whose expanded role is essential for Kampala's sustainable future.</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scope of practice, professional challenges, and perceived opportunities faced by licensed</w:t>
      </w:r>
      <w:r>
        <w:t xml:space="preserve"> </w:t>
      </w:r>
      <w:r>
        <w:rPr>
          <w:bCs/>
          <w:b/>
        </w:rPr>
        <w:t xml:space="preserve">Architect</w:t>
      </w:r>
      <w:r>
        <w:t xml:space="preserve">s actively working on urban development projects within **Kampala**.</w:t>
      </w:r>
    </w:p>
    <w:p>
      <w:pPr>
        <w:numPr>
          <w:ilvl w:val="0"/>
          <w:numId w:val="1001"/>
        </w:numPr>
        <w:pStyle w:val="Compact"/>
      </w:pPr>
      <w:r>
        <w:t xml:space="preserve">To identify the specific skills, knowledge, and collaborative capacities required for an **Architect** to effectively contribute to multi-scale urban resilience (e.g., flood mitigation, informal settlement upgrading) in the Kampala context.</w:t>
      </w:r>
    </w:p>
    <w:p>
      <w:pPr>
        <w:numPr>
          <w:ilvl w:val="0"/>
          <w:numId w:val="1001"/>
        </w:numPr>
        <w:pStyle w:val="Compact"/>
      </w:pPr>
      <w:r>
        <w:t xml:space="preserve">To analyze existing policy frameworks and institutional structures within **Kampala**'s governance (including the Kampala Capital City Authority - KCCA) that either enable or hinder architects from playing a strategic urban role.</w:t>
      </w:r>
    </w:p>
    <w:p>
      <w:pPr>
        <w:numPr>
          <w:ilvl w:val="0"/>
          <w:numId w:val="1001"/>
        </w:numPr>
        <w:pStyle w:val="Compact"/>
      </w:pPr>
      <w:r>
        <w:t xml:space="preserve">To co-create with practitioners and stakeholders practical pathways for enhancing the professional capacity, policy influence, and community engagement methodologies of architects operating in **Uganda Kampala**.</w:t>
      </w:r>
    </w:p>
    <w:bookmarkEnd w:id="23"/>
    <w:bookmarkStart w:id="24" w:name="methodology"/>
    <w:p>
      <w:pPr>
        <w:pStyle w:val="Heading2"/>
      </w:pPr>
      <w:r>
        <w:t xml:space="preserve">4. Methodology</w:t>
      </w:r>
    </w:p>
    <w:p>
      <w:pPr>
        <w:pStyle w:val="FirstParagraph"/>
      </w:pPr>
      <w:r>
        <w:t xml:space="preserve">This mixed-methods research will employ a phased approach:</w:t>
      </w:r>
    </w:p>
    <w:p>
      <w:pPr>
        <w:numPr>
          <w:ilvl w:val="0"/>
          <w:numId w:val="1002"/>
        </w:numPr>
        <w:pStyle w:val="Compact"/>
      </w:pPr>
      <w:r>
        <w:rPr>
          <w:bCs/>
          <w:b/>
        </w:rPr>
        <w:t xml:space="preserve">Phase 1 (Desk Review &amp; Scoping):</w:t>
      </w:r>
      <w:r>
        <w:t xml:space="preserve"> </w:t>
      </w:r>
      <w:r>
        <w:t xml:space="preserve">Analyze existing urban development policies, Kampala Master Plan documents, climate vulnerability assessments (e.g., by UN-Habitat), and academic literature on Ugandan urbanism and architectural practice.</w:t>
      </w:r>
    </w:p>
    <w:p>
      <w:pPr>
        <w:numPr>
          <w:ilvl w:val="0"/>
          <w:numId w:val="1002"/>
        </w:numPr>
        <w:pStyle w:val="Compact"/>
      </w:pPr>
      <w:r>
        <w:rPr>
          <w:bCs/>
          <w:b/>
        </w:rPr>
        <w:t xml:space="preserve">Phase 2 (Qualitative Fieldwork in Kampala):</w:t>
      </w:r>
      <w:r>
        <w:t xml:space="preserve"> </w:t>
      </w:r>
      <w:r>
        <w:t xml:space="preserve">Conduct semi-structured interviews with 30-40 practicing</w:t>
      </w:r>
      <w:r>
        <w:t xml:space="preserve"> </w:t>
      </w:r>
      <w:r>
        <w:rPr>
          <w:bCs/>
          <w:b/>
        </w:rPr>
        <w:t xml:space="preserve">Architect</w:t>
      </w:r>
      <w:r>
        <w:t xml:space="preserve">s across diverse firm sizes (from solo practitioners to large firms) and project types (housing, commercial, community infrastructure). Complement this with focus group discussions involving KCCA urban planners, representatives of informal settlement associations (e.g., in Katwe or Bwaise), and NGOs working on urban development. This phase will be conducted over 6 months within **Kampala**.</w:t>
      </w:r>
    </w:p>
    <w:p>
      <w:pPr>
        <w:numPr>
          <w:ilvl w:val="0"/>
          <w:numId w:val="1002"/>
        </w:numPr>
        <w:pStyle w:val="Compact"/>
      </w:pPr>
      <w:r>
        <w:rPr>
          <w:bCs/>
          <w:b/>
        </w:rPr>
        <w:t xml:space="preserve">Phase 3 (Co-Creation Workshop):</w:t>
      </w:r>
      <w:r>
        <w:t xml:space="preserve"> </w:t>
      </w:r>
      <w:r>
        <w:t xml:space="preserve">Organize a participatory workshop in Kampala with key stakeholders (architects, KCCA officials, community leaders, academics) to validate findings and collaboratively develop the proposed capacity-building and policy recommendations.</w:t>
      </w:r>
    </w:p>
    <w:p>
      <w:pPr>
        <w:numPr>
          <w:ilvl w:val="0"/>
          <w:numId w:val="1002"/>
        </w:numPr>
        <w:pStyle w:val="Compact"/>
      </w:pPr>
      <w:r>
        <w:rPr>
          <w:bCs/>
          <w:b/>
        </w:rPr>
        <w:t xml:space="preserve">Data Analysis:</w:t>
      </w:r>
      <w:r>
        <w:t xml:space="preserve"> </w:t>
      </w:r>
      <w:r>
        <w:t xml:space="preserve">Thematic analysis of interview/focus group transcripts will identify recurring themes regarding constraints, opportunities, and required competencies. Policy analysis will assess alignment with practical needs identified in Phase 2.</w:t>
      </w:r>
    </w:p>
    <w:bookmarkEnd w:id="24"/>
    <w:bookmarkStart w:id="25" w:name="expected-outcomes-and-significance"/>
    <w:p>
      <w:pPr>
        <w:pStyle w:val="Heading2"/>
      </w:pPr>
      <w:r>
        <w:t xml:space="preserve">5. Expected Outcomes and Significance</w:t>
      </w:r>
    </w:p>
    <w:p>
      <w:pPr>
        <w:pStyle w:val="FirstParagraph"/>
      </w:pPr>
      <w:r>
        <w:t xml:space="preserve">This research will deliver several significant outcomes directly relevant to the **Architect** profession and urban development in **Kampala, Uganda**:</w:t>
      </w:r>
    </w:p>
    <w:p>
      <w:pPr>
        <w:numPr>
          <w:ilvl w:val="0"/>
          <w:numId w:val="1003"/>
        </w:numPr>
        <w:pStyle w:val="Compact"/>
      </w:pPr>
      <w:r>
        <w:t xml:space="preserve">A detailed report outlining the "Professional Profile of the Modern Kampala Architect" for advocacy and curriculum development.</w:t>
      </w:r>
    </w:p>
    <w:p>
      <w:pPr>
        <w:numPr>
          <w:ilvl w:val="0"/>
          <w:numId w:val="1003"/>
        </w:numPr>
        <w:pStyle w:val="Compact"/>
      </w:pPr>
      <w:r>
        <w:t xml:space="preserve">Concrete policy briefs targeting KCCA and national bodies (like ARBU) to integrate architectural expertise into urban planning processes and disaster risk reduction strategies.</w:t>
      </w:r>
    </w:p>
    <w:p>
      <w:pPr>
        <w:numPr>
          <w:ilvl w:val="0"/>
          <w:numId w:val="1003"/>
        </w:numPr>
        <w:pStyle w:val="Compact"/>
      </w:pPr>
      <w:r>
        <w:t xml:space="preserve">A practical toolkit for architects working in Kampala, focusing on community engagement methods, climate-responsive design principles applicable to local contexts, and navigating informal settlement dynamics.</w:t>
      </w:r>
    </w:p>
    <w:p>
      <w:pPr>
        <w:numPr>
          <w:ilvl w:val="0"/>
          <w:numId w:val="1003"/>
        </w:numPr>
        <w:pStyle w:val="Compact"/>
      </w:pPr>
      <w:r>
        <w:t xml:space="preserve">Enhanced academic understanding of how professional practice evolves in response to acute urban challenges within the Global South context of **Uganda**.</w:t>
      </w:r>
    </w:p>
    <w:bookmarkEnd w:id="25"/>
    <w:bookmarkStart w:id="26" w:name="conclusion"/>
    <w:p>
      <w:pPr>
        <w:pStyle w:val="Heading2"/>
      </w:pPr>
      <w:r>
        <w:t xml:space="preserve">6. Conclusion</w:t>
      </w:r>
    </w:p>
    <w:p>
      <w:pPr>
        <w:pStyle w:val="FirstParagraph"/>
      </w:pPr>
      <w:r>
        <w:t xml:space="preserve">The future livability, resilience, and equity of **Kampala** are intrinsically linked to the empowered role of the</w:t>
      </w:r>
      <w:r>
        <w:t xml:space="preserve"> </w:t>
      </w:r>
      <w:r>
        <w:rPr>
          <w:bCs/>
          <w:b/>
        </w:rPr>
        <w:t xml:space="preserve">Architect</w:t>
      </w:r>
      <w:r>
        <w:t xml:space="preserve">. This research proposal addresses an urgent need by centering on the profession's critical yet underutilized potential within Kampala's complex urban ecosystem. By rigorously investigating the realities faced by architects operating in this dynamic environment and co-creating solutions with them, this project moves beyond theoretical discussion. It aims to provide actionable, context-specific knowledge that will directly inform how the</w:t>
      </w:r>
      <w:r>
        <w:t xml:space="preserve"> </w:t>
      </w:r>
      <w:r>
        <w:rPr>
          <w:bCs/>
          <w:b/>
        </w:rPr>
        <w:t xml:space="preserve">Architect</w:t>
      </w:r>
      <w:r>
        <w:t xml:space="preserve"> </w:t>
      </w:r>
      <w:r>
        <w:t xml:space="preserve">profession can be strengthened and strategically leveraged as a vital force for positive urban transformation in **Kampala, Uganda**. The success of this</w:t>
      </w:r>
      <w:r>
        <w:t xml:space="preserve"> </w:t>
      </w:r>
      <w:r>
        <w:rPr>
          <w:bCs/>
          <w:b/>
        </w:rPr>
        <w:t xml:space="preserve">Research Proposal</w:t>
      </w:r>
      <w:r>
        <w:t xml:space="preserve"> </w:t>
      </w:r>
      <w:r>
        <w:t xml:space="preserve">hinges on its direct grounding in Kampala's unique challenges and its commitment to amplifying the voices and expertise of Ugandan architects themselves.</w:t>
      </w:r>
    </w:p>
    <w:p>
      <w:pPr>
        <w:pStyle w:val="BodyText"/>
      </w:pPr>
      <w:r>
        <w:rPr>
          <w:iCs/>
          <w:i/>
        </w:rPr>
        <w:t xml:space="preserve">This research proposal directly addresses the imperative for a reimagined professional role of the Architect within Uganda Kampala, recognizing that sustainable urban futures cannot be built without their active, strategic participation.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Architect in Addressing Urban Challenges in Kampala, Uganda</dc:title>
  <dc:creator/>
  <dc:language>en</dc:language>
  <cp:keywords/>
  <dcterms:created xsi:type="dcterms:W3CDTF">2025-12-12T22:22:37Z</dcterms:created>
  <dcterms:modified xsi:type="dcterms:W3CDTF">2025-12-12T22:22:37Z</dcterms:modified>
</cp:coreProperties>
</file>

<file path=docProps/custom.xml><?xml version="1.0" encoding="utf-8"?>
<Properties xmlns="http://schemas.openxmlformats.org/officeDocument/2006/custom-properties" xmlns:vt="http://schemas.openxmlformats.org/officeDocument/2006/docPropsVTypes"/>
</file>