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Sustainable</w:t>
      </w:r>
      <w:r>
        <w:t xml:space="preserve"> </w:t>
      </w:r>
      <w:r>
        <w:t xml:space="preserve">Urban</w:t>
      </w:r>
      <w:r>
        <w:t xml:space="preserve"> </w:t>
      </w:r>
      <w:r>
        <w:t xml:space="preserve">Futures</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c78b08828ad3dc97bc512f568042dd7bf574e7e"/>
    <w:p>
      <w:pPr>
        <w:pStyle w:val="Heading1"/>
      </w:pPr>
      <w:r>
        <w:t xml:space="preserve">Research Proposal: The Evolving Role of the Architect in Shaping Sustainable Urban Futures for United Arab Emirates Dubai</w:t>
      </w:r>
    </w:p>
    <w:bookmarkStart w:id="20" w:name="abstract"/>
    <w:p>
      <w:pPr>
        <w:pStyle w:val="Heading2"/>
      </w:pPr>
      <w:r>
        <w:t xml:space="preserve">Abstract</w:t>
      </w:r>
    </w:p>
    <w:p>
      <w:pPr>
        <w:pStyle w:val="FirstParagraph"/>
      </w:pPr>
      <w:r>
        <w:t xml:space="preserve">This comprehensive Research Proposal investigates the critical and expanding role of the Architect within the dynamic urban landscape of Dubai, United Arab Emirates (UAE). As Dubai accelerates its transformation towards sustainable development, innovation, and cultural authenticity under frameworks like Dubai 2040 Urban Master Plan and UAE Vision 2050, the Architect emerges as a pivotal agent. This study moves beyond traditional design functions to analyze how contemporary Architects in Dubai are strategically integrating environmental resilience, technological innovation (BIM, AI), socio-cultural sensitivity, and economic viability into the very core of urban development. The research directly addresses urgent challenges such as extreme heat mitigation, water security, heritage conservation within rapid modernization, and the creation of truly livable communities. The findings aim to provide actionable insights for Architects operating in Dubai's unique context, informing policy makers (including Dubai Municipality and DIFC), educational institutions (e.g., American University in Dubai), developers (e.g., Emaar, Nakheel), and ultimately contributing to a more sustainable, equitable, and globally recognized built environment for the United Arab Emirates.</w:t>
      </w:r>
    </w:p>
    <w:bookmarkEnd w:id="20"/>
    <w:bookmarkStart w:id="21" w:name="X778ac52012f80e461d838f63af9d72c5bb14c87"/>
    <w:p>
      <w:pPr>
        <w:pStyle w:val="Heading2"/>
      </w:pPr>
      <w:r>
        <w:t xml:space="preserve">1. Introduction: The Imperative for Architectural Leadership in Dubai</w:t>
      </w:r>
    </w:p>
    <w:p>
      <w:pPr>
        <w:pStyle w:val="FirstParagraph"/>
      </w:pPr>
      <w:r>
        <w:t xml:space="preserve">Dubai, the vibrant capital of the United Arab Emirates (UAE), stands as a global icon of architectural audacity and rapid urbanization. However, this unprecedented growth presents significant sustainability challenges exacerbated by its arid desert climate. The relentless pursuit of iconic structures often outpaces consideration of long-term environmental impact, social cohesion, and cultural continuity. This Research Proposal argues that the role of the Architect in Dubai has evolved from mere form-givers to indispensable strategic leaders capable of navigating complex socio-ecological systems. Understanding this evolving role is not merely academic; it is fundamental to Dubai's success in achieving its ambitious sustainability targets (e.g., Net Zero by 2050) and securing its position as a model for future urban living within the United Arab Emirates and the broader Middle East. This Research Proposal thus centers on the Architect as the key professional catalyst for a more resilient, innovative, and culturally rooted Dubai.</w:t>
      </w:r>
    </w:p>
    <w:bookmarkEnd w:id="21"/>
    <w:bookmarkStart w:id="22" w:name="X5cc846bb44ade5f05d976b10ed507010645d357"/>
    <w:p>
      <w:pPr>
        <w:pStyle w:val="Heading2"/>
      </w:pPr>
      <w:r>
        <w:t xml:space="preserve">2. Problem Statement: Critical Gaps in Current Practice and Understanding</w:t>
      </w:r>
    </w:p>
    <w:p>
      <w:pPr>
        <w:pStyle w:val="FirstParagraph"/>
      </w:pPr>
      <w:r>
        <w:t xml:space="preserve">Despite Dubai's architectural prominence, significant gaps exist in understanding how Architects *effectively* integrate holistic sustainability and cultural responsiveness within the city's unique constraints. Existing studies often focus narrowly on individual iconic buildings or generic sustainability metrics, neglecting the Architect's systemic role across project lifecycles (planning to deconstruction) and within Dubai's specific regulatory and socio-economic context. Key unresolved questions include:</w:t>
      </w:r>
    </w:p>
    <w:p>
      <w:pPr>
        <w:numPr>
          <w:ilvl w:val="0"/>
          <w:numId w:val="1001"/>
        </w:numPr>
        <w:pStyle w:val="Compact"/>
      </w:pPr>
      <w:r>
        <w:t xml:space="preserve">How do Architects in Dubai strategically balance client demands for spectacle with urgent environmental imperatives (e.g., reducing cooling loads by 40%+)?</w:t>
      </w:r>
    </w:p>
    <w:p>
      <w:pPr>
        <w:numPr>
          <w:ilvl w:val="0"/>
          <w:numId w:val="1001"/>
        </w:numPr>
        <w:pStyle w:val="Compact"/>
      </w:pPr>
      <w:r>
        <w:t xml:space="preserve">What methodologies do successful Architect-led projects employ to authentically integrate Emirati cultural heritage and community needs without resorting to superficial ornamentation?</w:t>
      </w:r>
    </w:p>
    <w:p>
      <w:pPr>
        <w:numPr>
          <w:ilvl w:val="0"/>
          <w:numId w:val="1001"/>
        </w:numPr>
        <w:pStyle w:val="Compact"/>
      </w:pPr>
      <w:r>
        <w:t xml:space="preserve">How effectively are emerging technologies (AI-driven energy modeling, digital twins) being leveraged *by Architects* to optimize performance in the Dubai climate, and what barriers exist?</w:t>
      </w:r>
    </w:p>
    <w:p>
      <w:pPr>
        <w:numPr>
          <w:ilvl w:val="0"/>
          <w:numId w:val="1001"/>
        </w:numPr>
        <w:pStyle w:val="Compact"/>
      </w:pPr>
      <w:r>
        <w:t xml:space="preserve">What specific skills, knowledge domains (beyond technical design), and collaborative approaches are most critical for the Architect to succeed as a sustainability leader within Dubai's development ecosystem?</w:t>
      </w:r>
    </w:p>
    <w:p>
      <w:pPr>
        <w:pStyle w:val="FirstParagraph"/>
      </w:pPr>
      <w:r>
        <w:t xml:space="preserve">This Research Proposal directly addresses these gaps by focusing on the Architect's agency and strategic decision-making processes.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analysis of contemporary architectural projects in Dubai (post-2015), identifying best practices where Architects successfully embedded multi-dimensional sustainability (environmental, social, economic) into core design and delivery.</w:t>
      </w:r>
    </w:p>
    <w:p>
      <w:pPr>
        <w:numPr>
          <w:ilvl w:val="0"/>
          <w:numId w:val="1002"/>
        </w:numPr>
        <w:pStyle w:val="Compact"/>
      </w:pPr>
      <w:r>
        <w:t xml:space="preserve">To investigate the specific strategies and tools employed by leading Architects in Dubai to mitigate extreme heat impact through passive design, materials science, and urban microclimate management.</w:t>
      </w:r>
    </w:p>
    <w:p>
      <w:pPr>
        <w:numPr>
          <w:ilvl w:val="0"/>
          <w:numId w:val="1002"/>
        </w:numPr>
        <w:pStyle w:val="Compact"/>
      </w:pPr>
      <w:r>
        <w:t xml:space="preserve">To explore the Architect's role in navigating cultural identity within Dubai's rapidly evolving urban fabric, assessing how projects achieve meaningful community integration and heritage valorization.</w:t>
      </w:r>
    </w:p>
    <w:p>
      <w:pPr>
        <w:numPr>
          <w:ilvl w:val="0"/>
          <w:numId w:val="1002"/>
        </w:numPr>
        <w:pStyle w:val="Compact"/>
      </w:pPr>
      <w:r>
        <w:t xml:space="preserve">To identify key competencies (technical, collaborative, strategic) required for Architects to thrive as sustainability leaders in the UAE Dubai context and propose integrated educational/industry pathways.</w:t>
      </w:r>
    </w:p>
    <w:bookmarkEnd w:id="23"/>
    <w:bookmarkStart w:id="24" w:name="methodology"/>
    <w:p>
      <w:pPr>
        <w:pStyle w:val="Heading2"/>
      </w:pPr>
      <w:r>
        <w:t xml:space="preserve">4. Methodology</w:t>
      </w:r>
    </w:p>
    <w:p>
      <w:pPr>
        <w:pStyle w:val="FirstParagraph"/>
      </w:pPr>
      <w:r>
        <w:t xml:space="preserve">This mixed-methods Research Proposal employs a rigorous multi-phase approach tailored to the Dubai context:</w:t>
      </w:r>
    </w:p>
    <w:p>
      <w:pPr>
        <w:numPr>
          <w:ilvl w:val="0"/>
          <w:numId w:val="1003"/>
        </w:numPr>
        <w:pStyle w:val="Compact"/>
      </w:pPr>
      <w:r>
        <w:rPr>
          <w:bCs/>
          <w:b/>
        </w:rPr>
        <w:t xml:space="preserve">Phase 1: Literature &amp; Policy Review:</w:t>
      </w:r>
      <w:r>
        <w:t xml:space="preserve"> </w:t>
      </w:r>
      <w:r>
        <w:t xml:space="preserve">Analyze UAE National Urban Master Plans, Dubai Municipality regulations (e.g., Green Building Regulations), sustainability reports (DEWA, DTCM), and academic literature on Desert Architecture &amp; Sustainable Urbanism in the Gulf.</w:t>
      </w:r>
    </w:p>
    <w:p>
      <w:pPr>
        <w:numPr>
          <w:ilvl w:val="0"/>
          <w:numId w:val="1003"/>
        </w:numPr>
        <w:pStyle w:val="Compact"/>
      </w:pPr>
      <w:r>
        <w:rPr>
          <w:bCs/>
          <w:b/>
        </w:rPr>
        <w:t xml:space="preserve">Phase 2: Case Study Analysis:</w:t>
      </w:r>
      <w:r>
        <w:t xml:space="preserve"> </w:t>
      </w:r>
      <w:r>
        <w:t xml:space="preserve">Select 8-10 exemplary projects in Dubai (e.g., Expo 2020 City, Sustainable City, Heritage Districts like Al Fahidi, innovative residential towers) demonstrating strong sustainability/cultural integration. Deconstruct the Architect's role using project documentation, regulatory compliance data, and environmental performance metrics.</w:t>
      </w:r>
    </w:p>
    <w:p>
      <w:pPr>
        <w:numPr>
          <w:ilvl w:val="0"/>
          <w:numId w:val="1003"/>
        </w:numPr>
        <w:pStyle w:val="Compact"/>
      </w:pPr>
      <w:r>
        <w:rPr>
          <w:bCs/>
          <w:b/>
        </w:rPr>
        <w:t xml:space="preserve">Phase 3: Expert Interviews &amp; Surveys:</w:t>
      </w:r>
      <w:r>
        <w:t xml:space="preserve"> </w:t>
      </w:r>
      <w:r>
        <w:t xml:space="preserve">Conduct semi-structured interviews with 25+ leading Architects from diverse firms (international &amp; local), Dubai Municipality planners, developers (e.g., Emaar Sustainability team), and academics. Complement with a targeted online survey of 100+ practicing Architects in Dubai to quantify trends and challenges.</w:t>
      </w:r>
    </w:p>
    <w:p>
      <w:pPr>
        <w:numPr>
          <w:ilvl w:val="0"/>
          <w:numId w:val="1003"/>
        </w:numPr>
        <w:pStyle w:val="Compact"/>
      </w:pPr>
      <w:r>
        <w:rPr>
          <w:bCs/>
          <w:b/>
        </w:rPr>
        <w:t xml:space="preserve">Phase 4: Data Synthesis &amp; Framework Development:</w:t>
      </w:r>
      <w:r>
        <w:t xml:space="preserve"> </w:t>
      </w:r>
      <w:r>
        <w:t xml:space="preserve">Utilize thematic analysis on interview/survey data to identify patterns, barriers, enablers. Develop a practical "Architect as Sustainability Leader" framework specific to UAE Dubai, incorporating cultural sensitivity and technological adoption pathways.</w:t>
      </w:r>
    </w:p>
    <w:bookmarkEnd w:id="24"/>
    <w:bookmarkStart w:id="25" w:name="X96dc084a69003a35efaf65590f6847b88792950"/>
    <w:p>
      <w:pPr>
        <w:pStyle w:val="Heading2"/>
      </w:pPr>
      <w:r>
        <w:t xml:space="preserve">5. Significance of the Research for United Arab Emirates Dubai</w:t>
      </w:r>
    </w:p>
    <w:p>
      <w:pPr>
        <w:pStyle w:val="FirstParagraph"/>
      </w:pPr>
      <w:r>
        <w:t xml:space="preserve">The outcomes of this Research Proposal will deliver substantial value directly aligned with the strategic priorities of Dubai and the wider United Arab Emirates:</w:t>
      </w:r>
    </w:p>
    <w:p>
      <w:pPr>
        <w:numPr>
          <w:ilvl w:val="0"/>
          <w:numId w:val="1004"/>
        </w:numPr>
        <w:pStyle w:val="Compact"/>
      </w:pPr>
      <w:r>
        <w:rPr>
          <w:bCs/>
          <w:b/>
        </w:rPr>
        <w:t xml:space="preserve">Policy Impact:</w:t>
      </w:r>
      <w:r>
        <w:t xml:space="preserve"> </w:t>
      </w:r>
      <w:r>
        <w:t xml:space="preserve">Evidence-based insights will inform future revisions to Dubai's Green Building Regulations and urban design guidelines by entities like DM, ensuring they effectively support Architect-led sustainability.</w:t>
      </w:r>
    </w:p>
    <w:p>
      <w:pPr>
        <w:numPr>
          <w:ilvl w:val="0"/>
          <w:numId w:val="1004"/>
        </w:numPr>
        <w:pStyle w:val="Compact"/>
      </w:pPr>
      <w:r>
        <w:rPr>
          <w:bCs/>
          <w:b/>
        </w:rPr>
        <w:t xml:space="preserve">Professional Development:</w:t>
      </w:r>
      <w:r>
        <w:t xml:space="preserve"> </w:t>
      </w:r>
      <w:r>
        <w:t xml:space="preserve">The proposed "Leadership Framework" will guide architectural education (e.g., curriculum at UAE universities) and professional development programs within the Dubai chapter of the UAE Architects Association, raising industry standards.</w:t>
      </w:r>
    </w:p>
    <w:p>
      <w:pPr>
        <w:numPr>
          <w:ilvl w:val="0"/>
          <w:numId w:val="1004"/>
        </w:numPr>
        <w:pStyle w:val="Compact"/>
      </w:pPr>
      <w:r>
        <w:rPr>
          <w:bCs/>
          <w:b/>
        </w:rPr>
        <w:t xml:space="preserve">Industry Transformation:</w:t>
      </w:r>
      <w:r>
        <w:t xml:space="preserve"> </w:t>
      </w:r>
      <w:r>
        <w:t xml:space="preserve">By documenting proven strategies (e.g., specific passive cooling techniques effective in Dubai's heat), this research empowers developers and Architect firms to reduce costs, enhance project value, and meet stringent ESG targets more effectively.</w:t>
      </w:r>
    </w:p>
    <w:p>
      <w:pPr>
        <w:numPr>
          <w:ilvl w:val="0"/>
          <w:numId w:val="1004"/>
        </w:numPr>
        <w:pStyle w:val="Compact"/>
      </w:pPr>
      <w:r>
        <w:rPr>
          <w:bCs/>
          <w:b/>
        </w:rPr>
        <w:t xml:space="preserve">Cultural &amp; Social Value:</w:t>
      </w:r>
      <w:r>
        <w:t xml:space="preserve"> </w:t>
      </w:r>
      <w:r>
        <w:t xml:space="preserve">Promoting authentic integration of Emirati cultural values through the Architect's lens will foster a stronger sense of place, community belonging, and national identity within Dubai's increasingly diverse population – a core UAE value.</w:t>
      </w:r>
    </w:p>
    <w:p>
      <w:pPr>
        <w:pStyle w:val="FirstParagraph"/>
      </w:pPr>
      <w:r>
        <w:t xml:space="preserve">This research directly positions the Architect not just as a service provider, but as an indispensable strategic partner in realizing Dubai's vision for a world-class, sustainable metropolis within the United Arab Emirates.</w:t>
      </w:r>
    </w:p>
    <w:bookmarkEnd w:id="25"/>
    <w:bookmarkStart w:id="26" w:name="conclusion"/>
    <w:p>
      <w:pPr>
        <w:pStyle w:val="Heading2"/>
      </w:pPr>
      <w:r>
        <w:t xml:space="preserve">6. Conclusion</w:t>
      </w:r>
    </w:p>
    <w:p>
      <w:pPr>
        <w:pStyle w:val="FirstParagraph"/>
      </w:pPr>
      <w:r>
        <w:t xml:space="preserve">The future of Dubai hinges on the transformative potential of its Architects. This Research Proposal provides a focused blueprint to investigate and elevate the Architect's critical role in navigating the complex interplay of environment, technology, culture, and economy within United Arab Emirates Dubai. By moving beyond aesthetics to examine strategic leadership, this study promises actionable knowledge that will significantly contribute to building a more resilient, innovative, and authentically Emirati urban landscape for generations to come. It is an essential investment in the sustainable future of Dubai and the broader national ambition of the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Shaping Sustainable Urban Futures for United Arab Emirates Dubai</dc:title>
  <dc:creator/>
  <dc:language>en</dc:language>
  <cp:keywords/>
  <dcterms:created xsi:type="dcterms:W3CDTF">2026-07-21T06:45:05Z</dcterms:created>
  <dcterms:modified xsi:type="dcterms:W3CDTF">2026-07-21T06:45:05Z</dcterms:modified>
</cp:coreProperties>
</file>

<file path=docProps/custom.xml><?xml version="1.0" encoding="utf-8"?>
<Properties xmlns="http://schemas.openxmlformats.org/officeDocument/2006/custom-properties" xmlns:vt="http://schemas.openxmlformats.org/officeDocument/2006/docPropsVTypes"/>
</file>