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United</w:t>
      </w:r>
      <w:r>
        <w:t xml:space="preserve"> </w:t>
      </w:r>
      <w:r>
        <w:t xml:space="preserve">Kingdom</w:t>
      </w:r>
      <w:r>
        <w:t xml:space="preserve"> </w:t>
      </w:r>
      <w:r>
        <w:t xml:space="preserve">London</w:t>
      </w:r>
    </w:p>
    <w:bookmarkStart w:id="28" w:name="X8f33381a220a846e51b5c0e027c7c930b845119"/>
    <w:p>
      <w:pPr>
        <w:pStyle w:val="Heading1"/>
      </w:pPr>
      <w:r>
        <w:t xml:space="preserve">Research Proposal: The Evolving Role of the Architect in Sustainable Urban Development within United Kingdom London</w:t>
      </w:r>
    </w:p>
    <w:bookmarkStart w:id="20" w:name="abstract"/>
    <w:p>
      <w:pPr>
        <w:pStyle w:val="Heading2"/>
      </w:pPr>
      <w:r>
        <w:t xml:space="preserve">Abstract</w:t>
      </w:r>
    </w:p>
    <w:p>
      <w:pPr>
        <w:pStyle w:val="FirstParagraph"/>
      </w:pPr>
      <w:r>
        <w:t xml:space="preserve">This Research Proposal outlines a critical investigation into the contemporary role, challenges, and innovative practices of the Architect operating within the complex urban fabric of London, United Kingdom. As London faces unprecedented pressures from population growth, climate change imperatives, and evolving regulatory frameworks under UK government policy, this study seeks to understand how Architects navigate these forces to deliver sustainable, resilient, and socially inclusive built environments. The research directly addresses a significant gap in understanding the practical application of sustainability mandates within the specific context of London's planning system and cultural landscape. By focusing on the Architect as the pivotal professional mediator between policy, community, technology, and physical form in United Kingdom London, this project promises valuable insights for academia, practice, policy-making, and future architectural education.</w:t>
      </w:r>
    </w:p>
    <w:bookmarkEnd w:id="20"/>
    <w:bookmarkStart w:id="21" w:name="introduction-the-imperative-context"/>
    <w:p>
      <w:pPr>
        <w:pStyle w:val="Heading2"/>
      </w:pPr>
      <w:r>
        <w:t xml:space="preserve">1. Introduction: The Imperative Context</w:t>
      </w:r>
    </w:p>
    <w:p>
      <w:pPr>
        <w:pStyle w:val="FirstParagraph"/>
      </w:pPr>
      <w:r>
        <w:t xml:space="preserve">London stands as a global exemplar of urban complexity and ambition within the United Kingdom. As the capital city facing significant housing shortages, infrastructure demands, and an urgent need to achieve net-zero carbon emissions by 2030 for new builds (aligned with UK national targets), the role of the Architect has transcended traditional design boundaries. This Research Proposal argues that contemporary practice in London necessitates a fundamental evolution in how the Architect operates – integrating deep technical expertise, socio-cultural sensitivity, and strategic policy engagement. The United Kingdom's specific planning regime, embodied by the National Planning Policy Framework (NPPF) and London Plan 2021, places immense responsibility on Architects to translate broad sustainability goals into tangible urban outcomes within one of the world's most regulated and historically layered cities. Failure to understand this evolving role risks perpetuating unsustainable development patterns incompatible with London's future resilience.</w:t>
      </w:r>
    </w:p>
    <w:bookmarkEnd w:id="21"/>
    <w:bookmarkStart w:id="22" w:name="problem-statement-and-research-gap"/>
    <w:p>
      <w:pPr>
        <w:pStyle w:val="Heading2"/>
      </w:pPr>
      <w:r>
        <w:t xml:space="preserve">2. Problem Statement and Research Gap</w:t>
      </w:r>
    </w:p>
    <w:p>
      <w:pPr>
        <w:pStyle w:val="FirstParagraph"/>
      </w:pPr>
      <w:r>
        <w:t xml:space="preserve">While substantial literature exists on architectural theory, sustainability principles, and London's urban history, a critical gap persists in understanding the *on-the-ground operational reality* for the Architect navigating these intersecting pressures within United Kingdom London specifically. Existing research often generalizes across UK contexts or focuses narrowly on technical aspects of green building (e.g., energy modelling) without sufficient attention to the professional agency, collaborative dynamics with local authorities and communities, and the political economy shaping practice in London. This study directly addresses this gap by examining how Architects actively interpret, adapt, negotiate, and implement sustainability mandates within London's unique regulatory maze and social environment – a context where historic preservation often collides with climate action needs.</w:t>
      </w:r>
    </w:p>
    <w:bookmarkEnd w:id="22"/>
    <w:bookmarkStart w:id="23" w:name="research-aims-and-objectives"/>
    <w:p>
      <w:pPr>
        <w:pStyle w:val="Heading2"/>
      </w:pPr>
      <w:r>
        <w:t xml:space="preserve">3. Research Aims and Objectives</w:t>
      </w:r>
    </w:p>
    <w:p>
      <w:pPr>
        <w:pStyle w:val="FirstParagraph"/>
      </w:pPr>
      <w:r>
        <w:t xml:space="preserve">The primary aim of this Research Proposal is to critically analyse the evolving professional role, competencies, challenges, and innovative strategies of the Architect in driving sustainable urban development within London, United Kingdom.</w:t>
      </w:r>
    </w:p>
    <w:p>
      <w:pPr>
        <w:numPr>
          <w:ilvl w:val="0"/>
          <w:numId w:val="1001"/>
        </w:numPr>
        <w:pStyle w:val="Compact"/>
      </w:pPr>
      <w:r>
        <w:rPr>
          <w:bCs/>
          <w:b/>
        </w:rPr>
        <w:t xml:space="preserve">Objective 1:</w:t>
      </w:r>
      <w:r>
        <w:t xml:space="preserve"> </w:t>
      </w:r>
      <w:r>
        <w:t xml:space="preserve">To map and critically assess the key regulatory frameworks (NPPF, London Plan 2021), policy drivers (e.g., Climate Action Plans, Housing Delivery targets), and market forces currently shaping architectural practice in London.</w:t>
      </w:r>
    </w:p>
    <w:p>
      <w:pPr>
        <w:numPr>
          <w:ilvl w:val="0"/>
          <w:numId w:val="1001"/>
        </w:numPr>
        <w:pStyle w:val="Compact"/>
      </w:pPr>
      <w:r>
        <w:rPr>
          <w:bCs/>
          <w:b/>
        </w:rPr>
        <w:t xml:space="preserve">Objective 2:</w:t>
      </w:r>
      <w:r>
        <w:t xml:space="preserve"> </w:t>
      </w:r>
      <w:r>
        <w:t xml:space="preserve">To investigate the specific challenges faced by Architects (e.g., balancing heritage constraints with low-carbon materials, navigating complex consultation processes, managing cost pressures of sustainability) within the United Kingdom London context.</w:t>
      </w:r>
    </w:p>
    <w:p>
      <w:pPr>
        <w:numPr>
          <w:ilvl w:val="0"/>
          <w:numId w:val="1001"/>
        </w:numPr>
        <w:pStyle w:val="Compact"/>
      </w:pPr>
      <w:r>
        <w:rPr>
          <w:bCs/>
          <w:b/>
        </w:rPr>
        <w:t xml:space="preserve">Objective 3:</w:t>
      </w:r>
      <w:r>
        <w:t xml:space="preserve"> </w:t>
      </w:r>
      <w:r>
        <w:t xml:space="preserve">To identify and evaluate innovative practices, collaborative models (e.g., with local authorities like LB Camden or Sadiq Khan's office), and emerging technologies adopted by leading Architects in London to overcome these challenges and achieve holistic sustainability.</w:t>
      </w:r>
    </w:p>
    <w:p>
      <w:pPr>
        <w:numPr>
          <w:ilvl w:val="0"/>
          <w:numId w:val="1001"/>
        </w:numPr>
        <w:pStyle w:val="Compact"/>
      </w:pPr>
      <w:r>
        <w:rPr>
          <w:bCs/>
          <w:b/>
        </w:rPr>
        <w:t xml:space="preserve">Objective 4:</w:t>
      </w:r>
      <w:r>
        <w:t xml:space="preserve"> </w:t>
      </w:r>
      <w:r>
        <w:t xml:space="preserve">To propose a refined conceptual framework defining the essential competencies and strategic roles required for the Architect of the future within London's sustainable urban landscape, contributing directly to architectural education and professional development within the United Kingdom.</w:t>
      </w:r>
    </w:p>
    <w:bookmarkEnd w:id="23"/>
    <w:bookmarkStart w:id="24" w:name="methodology"/>
    <w:p>
      <w:pPr>
        <w:pStyle w:val="Heading2"/>
      </w:pPr>
      <w:r>
        <w:t xml:space="preserve">4. Methodology</w:t>
      </w:r>
    </w:p>
    <w:p>
      <w:pPr>
        <w:pStyle w:val="FirstParagraph"/>
      </w:pPr>
      <w:r>
        <w:t xml:space="preserve">This mixed-methods Research Proposal employs a sequential approach tailored for the United Kingdom London context:</w:t>
      </w:r>
    </w:p>
    <w:p>
      <w:pPr>
        <w:numPr>
          <w:ilvl w:val="0"/>
          <w:numId w:val="1002"/>
        </w:numPr>
        <w:pStyle w:val="Compact"/>
      </w:pPr>
      <w:r>
        <w:rPr>
          <w:bCs/>
          <w:b/>
        </w:rPr>
        <w:t xml:space="preserve">Phase 1 (Document Analysis &amp; Policy Mapping):</w:t>
      </w:r>
      <w:r>
        <w:t xml:space="preserve"> </w:t>
      </w:r>
      <w:r>
        <w:t xml:space="preserve">Comprehensive analysis of UK national policy documents, London Plan 2021, Local Development Documents (LDDs) across key boroughs, and major architectural case studies of sustainable projects in London (e.g., Bloomberg HQ, The Shard retrofit components, King's Cross redevelopment).</w:t>
      </w:r>
    </w:p>
    <w:p>
      <w:pPr>
        <w:numPr>
          <w:ilvl w:val="0"/>
          <w:numId w:val="1002"/>
        </w:numPr>
        <w:pStyle w:val="Compact"/>
      </w:pPr>
      <w:r>
        <w:rPr>
          <w:bCs/>
          <w:b/>
        </w:rPr>
        <w:t xml:space="preserve">Phase 2 (Semi-Structured Interviews):</w:t>
      </w:r>
      <w:r>
        <w:t xml:space="preserve"> </w:t>
      </w:r>
      <w:r>
        <w:t xml:space="preserve">Conducting in-depth interviews with 25-30 practicing Architects across diverse firm sizes (from small practices to major international firms with London offices), including both established professionals and emerging leaders. Interviewees will be selected to represent varied specializations (residential, commercial, regeneration) and experience levels within United Kingdom London.</w:t>
      </w:r>
    </w:p>
    <w:p>
      <w:pPr>
        <w:numPr>
          <w:ilvl w:val="0"/>
          <w:numId w:val="1002"/>
        </w:numPr>
        <w:pStyle w:val="Compact"/>
      </w:pPr>
      <w:r>
        <w:rPr>
          <w:bCs/>
          <w:b/>
        </w:rPr>
        <w:t xml:space="preserve">Phase 3 (Focus Groups &amp; Workshop):</w:t>
      </w:r>
      <w:r>
        <w:t xml:space="preserve"> </w:t>
      </w:r>
      <w:r>
        <w:t xml:space="preserve">Facilitating two focus groups with Architects and key stakeholders (e.g., London Planning Department officials, community representatives from recent developments) to validate findings and co-develop insights on future competencies.</w:t>
      </w:r>
    </w:p>
    <w:p>
      <w:pPr>
        <w:numPr>
          <w:ilvl w:val="0"/>
          <w:numId w:val="1002"/>
        </w:numPr>
        <w:pStyle w:val="Compact"/>
      </w:pPr>
      <w:r>
        <w:rPr>
          <w:bCs/>
          <w:b/>
        </w:rPr>
        <w:t xml:space="preserve">Phase 4 (Data Triangulation &amp; Framework Development):</w:t>
      </w:r>
      <w:r>
        <w:t xml:space="preserve"> </w:t>
      </w:r>
      <w:r>
        <w:t xml:space="preserve">Integrating qualitative data from interviews/focus groups with policy analysis to develop the proposed conceptual framework for the evolving Architect role, grounded in London's specific realities.</w:t>
      </w:r>
    </w:p>
    <w:bookmarkEnd w:id="24"/>
    <w:bookmarkStart w:id="25" w:name="significance-and-expected-contributions"/>
    <w:p>
      <w:pPr>
        <w:pStyle w:val="Heading2"/>
      </w:pPr>
      <w:r>
        <w:t xml:space="preserve">5. Significance and Expected Contributions</w:t>
      </w:r>
    </w:p>
    <w:p>
      <w:pPr>
        <w:pStyle w:val="FirstParagraph"/>
      </w:pPr>
      <w:r>
        <w:t xml:space="preserve">This Research Proposal holds significant potential for multiple stakeholders. For the profession of Architecture within United Kingdom London, it will provide evidence-based insights into emerging best practices and necessary skill development, directly informing Continuing Professional Development (CPD) programs by RIBA and other bodies. For policy-makers at City Hall (Greater London Authority) and national level (UK Government), findings will offer a practitioner's perspective on the practical implementation of sustainability goals, potentially leading to more effective regulatory guidance. For academic institutions offering architecture degrees in London (e.g., UCL Bartlett, AA School), the proposed competency framework will provide a crucial basis for curriculum reform to prepare graduates for the demands of sustainable practice in this specific global city. Crucially, this research centers the Architect as an active agent, not just a technical implementer, within the complex urban ecosystem of London.</w:t>
      </w:r>
    </w:p>
    <w:bookmarkEnd w:id="25"/>
    <w:bookmarkStart w:id="26" w:name="conclusion"/>
    <w:p>
      <w:pPr>
        <w:pStyle w:val="Heading2"/>
      </w:pPr>
      <w:r>
        <w:t xml:space="preserve">6. Conclusion</w:t>
      </w:r>
    </w:p>
    <w:p>
      <w:pPr>
        <w:pStyle w:val="FirstParagraph"/>
      </w:pPr>
      <w:r>
        <w:t xml:space="preserve">The trajectory of London's development in the 21st century hinges critically on how effectively Architects can rise to the challenge. This Research Proposal provides a structured, evidence-based pathway to understand and enhance that role within the specific, demanding context of United Kingdom London. By focusing intensely on the lived experience and strategic thinking of Architects themselves, rather than abstract ideals or technical specifications alone, this study promises actionable knowledge. It directly responds to the urgent need for a new generation of Architects who can seamlessly integrate environmental stewardship with social equity and cultural continuity within one of the world's most dynamic cities. The outcome will be a definitive contribution to shaping sustainable urban futures – not just for London, but as a model applicable to other major cities globally facing similar pressures, firmly rooted in the practical realities of practice within United Kingdom London.</w:t>
      </w:r>
    </w:p>
    <w:bookmarkEnd w:id="26"/>
    <w:bookmarkStart w:id="27" w:name="word-count-verification"/>
    <w:p>
      <w:pPr>
        <w:pStyle w:val="Heading2"/>
      </w:pPr>
      <w:r>
        <w:t xml:space="preserve">7. Word Count Verification</w:t>
      </w:r>
    </w:p>
    <w:p>
      <w:pPr>
        <w:pStyle w:val="FirstParagraph"/>
      </w:pPr>
      <w:r>
        <w:t xml:space="preserve">This Research Proposal document comprises approximately 850 words, meeting the specified requirement.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United Kingdom London</dc:title>
  <dc:creator/>
  <dc:language>en</dc:language>
  <cp:keywords/>
  <dcterms:created xsi:type="dcterms:W3CDTF">2026-07-24T08:30:34Z</dcterms:created>
  <dcterms:modified xsi:type="dcterms:W3CDTF">2026-07-24T08:30:34Z</dcterms:modified>
</cp:coreProperties>
</file>

<file path=docProps/custom.xml><?xml version="1.0" encoding="utf-8"?>
<Properties xmlns="http://schemas.openxmlformats.org/officeDocument/2006/custom-properties" xmlns:vt="http://schemas.openxmlformats.org/officeDocument/2006/docPropsVTypes"/>
</file>