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Context</w:t>
      </w:r>
    </w:p>
    <w:bookmarkStart w:id="28" w:name="X7542c05dea601cc0bc62d7475fc6a309023a719"/>
    <w:p>
      <w:pPr>
        <w:pStyle w:val="Heading1"/>
      </w:pPr>
      <w:r>
        <w:t xml:space="preserve">Research Proposal: The Evolving Role of the Architect in United States New York City Context</w:t>
      </w:r>
    </w:p>
    <w:bookmarkStart w:id="20" w:name="abstract"/>
    <w:p>
      <w:pPr>
        <w:pStyle w:val="Heading2"/>
      </w:pPr>
      <w:r>
        <w:t xml:space="preserve">Abstract</w:t>
      </w:r>
    </w:p>
    <w:p>
      <w:pPr>
        <w:pStyle w:val="FirstParagraph"/>
      </w:pPr>
      <w:r>
        <w:t xml:space="preserve">This Research Proposal investigates the contemporary challenges, innovations, and societal responsibilities of the Architect within the unique urban ecosystem of New York City, United States. As a global metropolis facing unprecedented pressures of density, climate vulnerability, housing scarcity, and cultural complexity, New York City demands a redefined professional role for the Architect. This study seeks to document how Architects operating in this specific American context navigate regulatory frameworks, community needs, sustainability imperatives, and technological advancements to shape resilient and equitable urban futures. The findings will provide actionable insights for architectural education, policy-making, and professional practice within the United States' most populous city.</w:t>
      </w:r>
    </w:p>
    <w:bookmarkEnd w:id="20"/>
    <w:bookmarkStart w:id="21" w:name="Xf87f01aa3486f6f2b2f74ac4e62f0148a73ebff"/>
    <w:p>
      <w:pPr>
        <w:pStyle w:val="Heading2"/>
      </w:pPr>
      <w:r>
        <w:t xml:space="preserve">1. Introduction: The Architect in the Heart of the United States</w:t>
      </w:r>
    </w:p>
    <w:p>
      <w:pPr>
        <w:pStyle w:val="FirstParagraph"/>
      </w:pPr>
      <w:r>
        <w:t xml:space="preserve">New York City stands as an unparalleled case study for architectural practice in the modern United States. As a global cultural, economic, and political hub with over 8 million residents crammed into a finite island geography (and extending across boroughs), it embodies the most acute challenges and opportunities of urban living. The Architect operating within this context is not merely a designer of buildings but a critical urban strategist, policy interpreter, community mediator, and sustainability innovator. The role has evolved far beyond traditional design functions due to the city's unique confluence of factors: its historic building stock subject to strict preservation mandates (e.g., Landmarks Preservation Commission), its status as the epicenter of federal and state regulatory complexity (including NYC Zoning Resolution 1961 amendments), and its position as a frontline city for climate adaptation. This Research Proposal addresses the urgent need to systematically understand how the Architect's practice adapts to these forces within the United States, specifically focusing on New York City as an indispensable laboratory for future American urbanism.</w:t>
      </w:r>
    </w:p>
    <w:bookmarkEnd w:id="21"/>
    <w:bookmarkStart w:id="22" w:name="problem-statement-and-research-gap"/>
    <w:p>
      <w:pPr>
        <w:pStyle w:val="Heading2"/>
      </w:pPr>
      <w:r>
        <w:t xml:space="preserve">2. Problem Statement and Research Gap</w:t>
      </w:r>
    </w:p>
    <w:p>
      <w:pPr>
        <w:pStyle w:val="FirstParagraph"/>
      </w:pPr>
      <w:r>
        <w:t xml:space="preserve">While extensive literature exists on architecture globally and in specific cities like London or Tokyo, there is a significant gap in comprehensive, empirical research examining the *current professional practice* of the Architect *within the specific regulatory, social, and environmental context of New York City*. Existing studies often generalize about "urban architects" or focus narrowly on design aesthetics or landmark preservation without integrating: (a) the daily operational realities under NYC's complex zoning and building codes; (b) the Architects' direct engagement with community-based organizations addressing housing insecurity; (c) the practical implementation of state and city climate resilience mandates like Local Law 97 of 2019; or (d) the impact of federal funding mechanisms on local projects. This study directly addresses this gap by centering New York City as the essential lens through which to analyze the modern Architect's role in a major United States metropolis.</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primary regulatory, economic, and social constraints shaping daily practice for Architects working on projects within New York City boundaries.</w:t>
      </w:r>
    </w:p>
    <w:p>
      <w:pPr>
        <w:numPr>
          <w:ilvl w:val="0"/>
          <w:numId w:val="1001"/>
        </w:numPr>
        <w:pStyle w:val="Compact"/>
      </w:pPr>
      <w:r>
        <w:t xml:space="preserve">To investigate how Architects actively integrate climate resilience strategies (beyond basic code compliance) into design processes in a city highly vulnerable to sea-level rise and extreme heat.</w:t>
      </w:r>
    </w:p>
    <w:p>
      <w:pPr>
        <w:numPr>
          <w:ilvl w:val="0"/>
          <w:numId w:val="1001"/>
        </w:numPr>
        <w:pStyle w:val="Compact"/>
      </w:pPr>
      <w:r>
        <w:t xml:space="preserve">To evaluate the Architects' role as catalysts or barriers in advancing equitable housing solutions, particularly through innovative typologies like ADUs, co-housing, and adaptive reuse of underutilized commercial spaces.</w:t>
      </w:r>
    </w:p>
    <w:p>
      <w:pPr>
        <w:numPr>
          <w:ilvl w:val="0"/>
          <w:numId w:val="1001"/>
        </w:numPr>
        <w:pStyle w:val="Compact"/>
      </w:pPr>
      <w:r>
        <w:t xml:space="preserve">To assess the impact of New York City's cultural institutions (e.g., NYC Department of Design + Construction) and professional organizations (AIA New York Chapter) on shaping Architectural practice norms within the United States context.</w:t>
      </w:r>
    </w:p>
    <w:bookmarkEnd w:id="23"/>
    <w:bookmarkStart w:id="24" w:name="methodology"/>
    <w:p>
      <w:pPr>
        <w:pStyle w:val="Heading2"/>
      </w:pPr>
      <w:r>
        <w:t xml:space="preserve">4. Methodology</w:t>
      </w:r>
    </w:p>
    <w:p>
      <w:pPr>
        <w:pStyle w:val="FirstParagraph"/>
      </w:pPr>
      <w:r>
        <w:t xml:space="preserve">This mixed-methods research will employ a triangulated approach tailored to the NYC environment:</w:t>
      </w:r>
    </w:p>
    <w:p>
      <w:pPr>
        <w:numPr>
          <w:ilvl w:val="0"/>
          <w:numId w:val="1002"/>
        </w:numPr>
        <w:pStyle w:val="Compact"/>
      </w:pPr>
      <w:r>
        <w:rPr>
          <w:bCs/>
          <w:b/>
        </w:rPr>
        <w:t xml:space="preserve">Qualitative Interviews:</w:t>
      </w:r>
      <w:r>
        <w:t xml:space="preserve"> </w:t>
      </w:r>
      <w:r>
        <w:t xml:space="preserve">Conduct 30-40 in-depth, semi-structured interviews with licensed Architects practicing across diverse firm sizes (from sole practitioners to large international firms) and project types (residential, commercial, civic infrastructure) within New York City. Questions will focus on daily challenges, decision-making processes regarding regulations/community engagement/sustainability.</w:t>
      </w:r>
    </w:p>
    <w:p>
      <w:pPr>
        <w:numPr>
          <w:ilvl w:val="0"/>
          <w:numId w:val="1002"/>
        </w:numPr>
        <w:pStyle w:val="Compact"/>
      </w:pPr>
      <w:r>
        <w:rPr>
          <w:bCs/>
          <w:b/>
        </w:rPr>
        <w:t xml:space="preserve">Case Study Analysis:</w:t>
      </w:r>
      <w:r>
        <w:t xml:space="preserve"> </w:t>
      </w:r>
      <w:r>
        <w:t xml:space="preserve">Select 8-10 significant current or recently completed projects in NYC (e.g., Hudson Yards expansions, affordable housing developments like Brooklyn Navy Yard's new units, climate-resilient infrastructure) for detailed documentation. Analyze project reports, design schematics (where accessible), and post-occupancy evaluations.</w:t>
      </w:r>
    </w:p>
    <w:p>
      <w:pPr>
        <w:numPr>
          <w:ilvl w:val="0"/>
          <w:numId w:val="1002"/>
        </w:numPr>
        <w:pStyle w:val="Compact"/>
      </w:pPr>
      <w:r>
        <w:rPr>
          <w:bCs/>
          <w:b/>
        </w:rPr>
        <w:t xml:space="preserve">Policy Document Review:</w:t>
      </w:r>
      <w:r>
        <w:t xml:space="preserve"> </w:t>
      </w:r>
      <w:r>
        <w:t xml:space="preserve">Systematically analyze key NYC zoning amendments (e.g., Zoning for Quality and Affordability), state building codes (NYC Building Code derived from NY State Codes), climate laws (Local Law 97, Climate Mobilization Act), and relevant federal guidelines impacting design in the city.</w:t>
      </w:r>
    </w:p>
    <w:p>
      <w:pPr>
        <w:numPr>
          <w:ilvl w:val="0"/>
          <w:numId w:val="1002"/>
        </w:numPr>
        <w:pStyle w:val="Compact"/>
      </w:pPr>
      <w:r>
        <w:rPr>
          <w:bCs/>
          <w:b/>
        </w:rPr>
        <w:t xml:space="preserve">Surveys:</w:t>
      </w:r>
      <w:r>
        <w:t xml:space="preserve"> </w:t>
      </w:r>
      <w:r>
        <w:t xml:space="preserve">Distribute an online survey to a broader cohort of NYC Architects via AIA New York to quantify trends in practice areas, perceived challenges, and adoption of new technologies (e.g., BIM for complex sites) or sustainable practices.</w:t>
      </w:r>
    </w:p>
    <w:bookmarkEnd w:id="24"/>
    <w:bookmarkStart w:id="25" w:name="expected-outcomes-and-significance"/>
    <w:p>
      <w:pPr>
        <w:pStyle w:val="Heading2"/>
      </w:pPr>
      <w:r>
        <w:t xml:space="preserve">5. Expected Outcomes and Significance</w:t>
      </w:r>
    </w:p>
    <w:p>
      <w:pPr>
        <w:pStyle w:val="FirstParagraph"/>
      </w:pPr>
      <w:r>
        <w:t xml:space="preserve">This research will yield several critical contributions:</w:t>
      </w:r>
    </w:p>
    <w:p>
      <w:pPr>
        <w:numPr>
          <w:ilvl w:val="0"/>
          <w:numId w:val="1003"/>
        </w:numPr>
        <w:pStyle w:val="Compact"/>
      </w:pPr>
      <w:r>
        <w:rPr>
          <w:bCs/>
          <w:b/>
        </w:rPr>
        <w:t xml:space="preserve">Empirical Data on Practice:</w:t>
      </w:r>
      <w:r>
        <w:t xml:space="preserve"> </w:t>
      </w:r>
      <w:r>
        <w:t xml:space="preserve">A detailed, data-driven portrait of the Architect's evolving role within New York City, moving beyond stereotypes to document actual workflows and pressures.</w:t>
      </w:r>
    </w:p>
    <w:p>
      <w:pPr>
        <w:numPr>
          <w:ilvl w:val="0"/>
          <w:numId w:val="1003"/>
        </w:numPr>
        <w:pStyle w:val="Compact"/>
      </w:pPr>
      <w:r>
        <w:rPr>
          <w:bCs/>
          <w:b/>
        </w:rPr>
        <w:t xml:space="preserve">Actionable Policy Recommendations:</w:t>
      </w:r>
      <w:r>
        <w:t xml:space="preserve"> </w:t>
      </w:r>
      <w:r>
        <w:t xml:space="preserve">Specific proposals for streamlining NYC zoning processes for affordable housing or integrating climate resilience more effectively into standard practice, directly informed by practitioner experience. These recommendations will be targeted at the NYC Department of Buildings and City Council.</w:t>
      </w:r>
    </w:p>
    <w:p>
      <w:pPr>
        <w:numPr>
          <w:ilvl w:val="0"/>
          <w:numId w:val="1003"/>
        </w:numPr>
        <w:pStyle w:val="Compact"/>
      </w:pPr>
      <w:r>
        <w:rPr>
          <w:bCs/>
          <w:b/>
        </w:rPr>
        <w:t xml:space="preserve">Professional Development Framework:</w:t>
      </w:r>
      <w:r>
        <w:t xml:space="preserve"> </w:t>
      </w:r>
      <w:r>
        <w:t xml:space="preserve">Insights to guide architectural education (e.g., NYU Tandon, Pratt Institute) in better preparing students for the specific realities of practicing as an Architect in New York City, United States.</w:t>
      </w:r>
    </w:p>
    <w:p>
      <w:pPr>
        <w:numPr>
          <w:ilvl w:val="0"/>
          <w:numId w:val="1003"/>
        </w:numPr>
        <w:pStyle w:val="Compact"/>
      </w:pPr>
      <w:r>
        <w:rPr>
          <w:bCs/>
          <w:b/>
        </w:rPr>
        <w:t xml:space="preserve">National Model:</w:t>
      </w:r>
      <w:r>
        <w:t xml:space="preserve"> </w:t>
      </w:r>
      <w:r>
        <w:t xml:space="preserve">While focused on NYC, the findings will provide a replicable framework for understanding Architectural practice within other major US cities facing similar density and climate challenges (e.g., Miami, San Francisco), demonstrating how the NYC context can inform broader American urban strategy.</w:t>
      </w:r>
    </w:p>
    <w:bookmarkEnd w:id="25"/>
    <w:bookmarkStart w:id="26" w:name="X6655bdf072e579f2e3116d2ec61f4d2d02a85ad"/>
    <w:p>
      <w:pPr>
        <w:pStyle w:val="Heading2"/>
      </w:pPr>
      <w:r>
        <w:t xml:space="preserve">6. Conclusion: The Architect as Urban Steward</w:t>
      </w:r>
    </w:p>
    <w:p>
      <w:pPr>
        <w:pStyle w:val="FirstParagraph"/>
      </w:pPr>
      <w:r>
        <w:t xml:space="preserve">In the United States, New York City represents a microcosm of our most pressing urban challenges. The Architect operating here is not just designing structures; they are actively shaping the city's capacity to adapt, endure, and thrive for its diverse population. This Research Proposal argues that understanding this specific practice within NYC is not merely an academic exercise but a necessity for ensuring the future resilience and equity of one of America's most vital cities. By rigorously investigating how the Architect navigates the complex tapestry of regulations, community needs, climate urgency, and cultural identity in New York City, this study will provide indispensable knowledge for architects themselves, policymakers in New York State and across the United States, urban planners, and communities striving for a more sustainable and just built environment. The findings will ultimately contribute to defining what it means to be an Architect – a critical profession – for the 21st century in the heart of America's most dynamic metropolis.</w:t>
      </w:r>
    </w:p>
    <w:bookmarkEnd w:id="26"/>
    <w:bookmarkStart w:id="27" w:name="references-illustrative"/>
    <w:p>
      <w:pPr>
        <w:pStyle w:val="Heading2"/>
      </w:pPr>
      <w:r>
        <w:t xml:space="preserve">References (Illustrative)</w:t>
      </w:r>
    </w:p>
    <w:p>
      <w:pPr>
        <w:numPr>
          <w:ilvl w:val="0"/>
          <w:numId w:val="1004"/>
        </w:numPr>
        <w:pStyle w:val="Compact"/>
      </w:pPr>
      <w:r>
        <w:t xml:space="preserve">New York City Department of Buildings. (2023). *Zoning Resolution*. NYC.gov.</w:t>
      </w:r>
    </w:p>
    <w:p>
      <w:pPr>
        <w:numPr>
          <w:ilvl w:val="0"/>
          <w:numId w:val="1004"/>
        </w:numPr>
        <w:pStyle w:val="Compact"/>
      </w:pPr>
      <w:r>
        <w:t xml:space="preserve">New York City Council. (2019). *Local Law 97: Carbon Emissions Reductions for Existing Buildings*.</w:t>
      </w:r>
    </w:p>
    <w:p>
      <w:pPr>
        <w:numPr>
          <w:ilvl w:val="0"/>
          <w:numId w:val="1004"/>
        </w:numPr>
        <w:pStyle w:val="Compact"/>
      </w:pPr>
      <w:r>
        <w:t xml:space="preserve">AIA New York. (2024). *State of Architecture in NYC Report*. American Institute of Architects.</w:t>
      </w:r>
    </w:p>
    <w:p>
      <w:pPr>
        <w:numPr>
          <w:ilvl w:val="0"/>
          <w:numId w:val="1004"/>
        </w:numPr>
        <w:pStyle w:val="Compact"/>
      </w:pPr>
      <w:r>
        <w:t xml:space="preserve">Reed, J., &amp; Kass, L. (2021). *Climate Resilient Design: Lessons from Coastal Metropolises*. Journal of Urban Design.</w:t>
      </w:r>
    </w:p>
    <w:p>
      <w:pPr>
        <w:numPr>
          <w:ilvl w:val="0"/>
          <w:numId w:val="1004"/>
        </w:numPr>
        <w:pStyle w:val="Compact"/>
      </w:pPr>
      <w:r>
        <w:t xml:space="preserve">NYC Department of City Planning. (2023). *Housing New York 3.0: A Five-Borough Strategy for Housing*.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United States New York City Context</dc:title>
  <dc:creator/>
  <dc:language>en</dc:language>
  <cp:keywords/>
  <dcterms:created xsi:type="dcterms:W3CDTF">2026-07-24T01:13:55Z</dcterms:created>
  <dcterms:modified xsi:type="dcterms:W3CDTF">2026-07-24T01:13:55Z</dcterms:modified>
</cp:coreProperties>
</file>

<file path=docProps/custom.xml><?xml version="1.0" encoding="utf-8"?>
<Properties xmlns="http://schemas.openxmlformats.org/officeDocument/2006/custom-properties" xmlns:vt="http://schemas.openxmlformats.org/officeDocument/2006/docPropsVTypes"/>
</file>