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Renewal</w:t>
      </w:r>
      <w:r>
        <w:t xml:space="preserve"> </w:t>
      </w:r>
      <w:r>
        <w:t xml:space="preserve">for</w:t>
      </w:r>
      <w:r>
        <w:t xml:space="preserve"> </w:t>
      </w:r>
      <w:r>
        <w:t xml:space="preserve">Venezuela</w:t>
      </w:r>
      <w:r>
        <w:t xml:space="preserve"> </w:t>
      </w:r>
      <w:r>
        <w:t xml:space="preserve">Caracas</w:t>
      </w:r>
    </w:p>
    <w:bookmarkStart w:id="28" w:name="Xdd98638dbb4e91c82bbd281dca49b2dc11754fe"/>
    <w:p>
      <w:pPr>
        <w:pStyle w:val="Heading1"/>
      </w:pPr>
      <w:r>
        <w:t xml:space="preserve">Research Proposal: The Architect as Catalyst for Resilient Community Development in Venezuela Caracas</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in addressing Caracas, Venezuela's multifaceted urban crisis. Focusing on post-crisis reconstruction, infrastructure decay, and social fragmentation within Venezuela Caracas, this study examines how innovative architectural practice can foster sustainable community resilience. Through a mixed-methods approach combining participatory design workshops with spatial analysis of informal settlements (barrios), the research aims to develop actionable frameworks for the</w:t>
      </w:r>
      <w:r>
        <w:t xml:space="preserve"> </w:t>
      </w:r>
      <w:r>
        <w:rPr>
          <w:bCs/>
          <w:b/>
        </w:rPr>
        <w:t xml:space="preserve">Architect</w:t>
      </w:r>
      <w:r>
        <w:t xml:space="preserve"> </w:t>
      </w:r>
      <w:r>
        <w:t xml:space="preserve">to collaborate effectively with marginalized communities in Venezuela Caracas. The findings will directly inform policy recommendations for municipal and national housing authorities, positioning the</w:t>
      </w:r>
      <w:r>
        <w:t xml:space="preserve"> </w:t>
      </w:r>
      <w:r>
        <w:rPr>
          <w:bCs/>
          <w:b/>
        </w:rPr>
        <w:t xml:space="preserve">Architect</w:t>
      </w:r>
      <w:r>
        <w:t xml:space="preserve"> </w:t>
      </w:r>
      <w:r>
        <w:t xml:space="preserve">not merely as a designer but as a vital community facilitator within Venezuela Caracas's unique socio-economic context.</w:t>
      </w:r>
    </w:p>
    <w:bookmarkEnd w:id="20"/>
    <w:bookmarkStart w:id="21" w:name="Xf551e94744adfad2812cd910e1696be46a94316"/>
    <w:p>
      <w:pPr>
        <w:pStyle w:val="Heading2"/>
      </w:pPr>
      <w:r>
        <w:t xml:space="preserve">1. Introduction: Context of Crisis in Venezuela Caracas</w:t>
      </w:r>
    </w:p>
    <w:p>
      <w:pPr>
        <w:pStyle w:val="FirstParagraph"/>
      </w:pPr>
      <w:r>
        <w:t xml:space="preserve">Venezuela Caracas stands at a pivotal moment, grappling with severe economic collapse, systemic infrastructure failure, and the rapid expansion of informal settlements. The capital city's population exceeds 3 million within its core municipality alone, yet over 50% reside in precarious conditions lacking basic utilities like clean water and reliable electricity (UN-Habitat, 2023). This crisis demands a paradigm shift beyond traditional architectural practice. The conventional</w:t>
      </w:r>
      <w:r>
        <w:t xml:space="preserve"> </w:t>
      </w:r>
      <w:r>
        <w:rPr>
          <w:bCs/>
          <w:b/>
        </w:rPr>
        <w:t xml:space="preserve">Architect</w:t>
      </w:r>
      <w:r>
        <w:t xml:space="preserve"> </w:t>
      </w:r>
      <w:r>
        <w:t xml:space="preserve">role must evolve to confront the realities of Venezuela Caracas: where post-modernist housing projects from the 1960s-80s now stand in disrepair, and informal communities like El Valle or La Vega have grown organically without formal planning. This research proposes that a new model for the</w:t>
      </w:r>
      <w:r>
        <w:t xml:space="preserve"> </w:t>
      </w:r>
      <w:r>
        <w:rPr>
          <w:bCs/>
          <w:b/>
        </w:rPr>
        <w:t xml:space="preserve">Architect</w:t>
      </w:r>
      <w:r>
        <w:t xml:space="preserve"> </w:t>
      </w:r>
      <w:r>
        <w:t xml:space="preserve">is essential—one centered on community co-creation, resourcefulness with limited materials, and integration into the city's existing social fabric. The urgency of this</w:t>
      </w:r>
      <w:r>
        <w:t xml:space="preserve"> </w:t>
      </w:r>
      <w:r>
        <w:rPr>
          <w:bCs/>
          <w:b/>
        </w:rPr>
        <w:t xml:space="preserve">Research Proposal</w:t>
      </w:r>
      <w:r>
        <w:t xml:space="preserve"> </w:t>
      </w:r>
      <w:r>
        <w:t xml:space="preserve">stems from the immediate need to transform Venezuela Caracas from a symbol of urban decay into a model for resilient, human-centered development.</w:t>
      </w:r>
    </w:p>
    <w:bookmarkEnd w:id="21"/>
    <w:bookmarkStart w:id="22" w:name="X3cdf3e4586c058de0a407bcf5491eb7c5a9d418"/>
    <w:p>
      <w:pPr>
        <w:pStyle w:val="Heading2"/>
      </w:pPr>
      <w:r>
        <w:t xml:space="preserve">2. Problem Statement: The Evolving Role of the Architect in Crisis Contexts</w:t>
      </w:r>
    </w:p>
    <w:p>
      <w:pPr>
        <w:pStyle w:val="FirstParagraph"/>
      </w:pPr>
      <w:r>
        <w:t xml:space="preserve">The current state of urban development in Venezuela Caracas is characterized by top-down planning failures and the abandonment of public housing programs, leaving communities to manage their own survival. Traditional architectural interventions often ignore local knowledge, perpetuate dependency on scarce imported materials, and fail to address the deep-seated social tensions within neighborhoods. This gap defines a critical need: How can the</w:t>
      </w:r>
      <w:r>
        <w:t xml:space="preserve"> </w:t>
      </w:r>
      <w:r>
        <w:rPr>
          <w:bCs/>
          <w:b/>
        </w:rPr>
        <w:t xml:space="preserve">Architect</w:t>
      </w:r>
      <w:r>
        <w:t xml:space="preserve"> </w:t>
      </w:r>
      <w:r>
        <w:t xml:space="preserve">in Venezuela Caracas transcend conventional design to become an agent of inclusive, adaptable renewal? The central problem this research addresses is the lack of validated methodologies for integrating architectural practice with community-led initiatives in Venezuela's hyper-fragmented urban environment. Without a redefined role for the</w:t>
      </w:r>
      <w:r>
        <w:t xml:space="preserve"> </w:t>
      </w:r>
      <w:r>
        <w:rPr>
          <w:bCs/>
          <w:b/>
        </w:rPr>
        <w:t xml:space="preserve">Architect</w:t>
      </w:r>
      <w:r>
        <w:t xml:space="preserve">, efforts to rebuild Venezuela Caracas risk repeating past mistakes, failing to provide lasting solutions for its most vulnerable residents.</w:t>
      </w:r>
    </w:p>
    <w:bookmarkEnd w:id="22"/>
    <w:bookmarkStart w:id="23" w:name="X0f2dbceda8de722708be32c802ec65014c815c1"/>
    <w:p>
      <w:pPr>
        <w:pStyle w:val="Heading2"/>
      </w:pPr>
      <w:r>
        <w:t xml:space="preserve">3. Literature Review: Global Perspectives and Venezuelan Context</w:t>
      </w:r>
    </w:p>
    <w:p>
      <w:pPr>
        <w:pStyle w:val="FirstParagraph"/>
      </w:pPr>
      <w:r>
        <w:t xml:space="preserve">While international case studies (e.g., participatory architecture in Medellín, Colombia; incremental housing models in Kenya) offer valuable lessons, their direct application to Venezuela Caracas is limited by distinct socio-political dynamics. Local scholarship often focuses on historical architecture (e.g., the legacy of Carlos Raúl Villanueva's Ciudad Universitaria), but rarely addresses contemporary crisis-driven practice. Recent work by Venezuelan scholars like Mónica de la Llave (2021) highlights "the architect as mediator" in informal settlements, yet lacks practical implementation frameworks for Caracas today. This research bridges this gap by synthesizing global best practices with the specific constraints and strengths of Venezuela Caracas—such as the widespread use of locally sourced materials (e.g., adobe, recycled metal), strong community networks (comités de barrio), and the urgent need for energy-efficient, decentralized solutions given chronic power outages. Our</w:t>
      </w:r>
      <w:r>
        <w:t xml:space="preserve"> </w:t>
      </w:r>
      <w:r>
        <w:rPr>
          <w:bCs/>
          <w:b/>
        </w:rPr>
        <w:t xml:space="preserve">Research Proposal</w:t>
      </w:r>
      <w:r>
        <w:t xml:space="preserve"> </w:t>
      </w:r>
      <w:r>
        <w:t xml:space="preserve">explicitly centers on adapting these global lessons within Venezuela Caracas's unique reality.</w:t>
      </w:r>
    </w:p>
    <w:bookmarkEnd w:id="23"/>
    <w:bookmarkStart w:id="24" w:name="research-objectives"/>
    <w:p>
      <w:pPr>
        <w:pStyle w:val="Heading2"/>
      </w:pPr>
      <w:r>
        <w:t xml:space="preserve">4. Research Objectives</w:t>
      </w:r>
    </w:p>
    <w:p>
      <w:pPr>
        <w:numPr>
          <w:ilvl w:val="0"/>
          <w:numId w:val="1001"/>
        </w:numPr>
        <w:pStyle w:val="Compact"/>
      </w:pPr>
      <w:r>
        <w:t xml:space="preserve">To analyze the current socio-spatial conditions and community priorities in 3 distinct informal settlements of Venezuela Caracas (e.g., El Valle, Petare, Santa Rosa).</w:t>
      </w:r>
    </w:p>
    <w:p>
      <w:pPr>
        <w:numPr>
          <w:ilvl w:val="0"/>
          <w:numId w:val="1001"/>
        </w:numPr>
        <w:pStyle w:val="Compact"/>
      </w:pPr>
      <w:r>
        <w:t xml:space="preserve">To co-develop with residents a set of design principles for low-cost, resilient housing and public space interventions that utilize local materials and knowledge.</w:t>
      </w:r>
    </w:p>
    <w:p>
      <w:pPr>
        <w:numPr>
          <w:ilvl w:val="0"/>
          <w:numId w:val="1001"/>
        </w:numPr>
        <w:pStyle w:val="Compact"/>
      </w:pPr>
      <w:r>
        <w:t xml:space="preserve">To create a replicable methodology for the</w:t>
      </w:r>
      <w:r>
        <w:t xml:space="preserve"> </w:t>
      </w:r>
      <w:r>
        <w:rPr>
          <w:bCs/>
          <w:b/>
        </w:rPr>
        <w:t xml:space="preserve">Architect</w:t>
      </w:r>
      <w:r>
        <w:t xml:space="preserve"> </w:t>
      </w:r>
      <w:r>
        <w:t xml:space="preserve">to facilitate community-driven projects in Venezuela Caracas, emphasizing adaptability and long-term maintenance.</w:t>
      </w:r>
    </w:p>
    <w:p>
      <w:pPr>
        <w:numPr>
          <w:ilvl w:val="0"/>
          <w:numId w:val="1001"/>
        </w:numPr>
        <w:pStyle w:val="Compact"/>
      </w:pPr>
      <w:r>
        <w:t xml:space="preserve">To propose policy recommendations for municipal authorities on integrating community-led architecture into official urban renewal programs in Venezuela Caracas.</w:t>
      </w:r>
    </w:p>
    <w:bookmarkEnd w:id="24"/>
    <w:bookmarkStart w:id="25" w:name="methodology"/>
    <w:p>
      <w:pPr>
        <w:pStyle w:val="Heading2"/>
      </w:pPr>
      <w:r>
        <w:t xml:space="preserve">5. Methodology</w:t>
      </w:r>
    </w:p>
    <w:p>
      <w:pPr>
        <w:pStyle w:val="FirstParagraph"/>
      </w:pPr>
      <w:r>
        <w:t xml:space="preserve">This mixed-methods study employs a phased approach:</w:t>
      </w:r>
      <w:r>
        <w:t xml:space="preserve"> </w:t>
      </w:r>
      <w:r>
        <w:rPr>
          <w:bCs/>
          <w:b/>
        </w:rPr>
        <w:t xml:space="preserve">Phase 1 (3 months):</w:t>
      </w:r>
      <w:r>
        <w:t xml:space="preserve"> </w:t>
      </w:r>
      <w:r>
        <w:t xml:space="preserve">In-depth fieldwork and participatory mapping in selected barrios of Venezuela Caracas, utilizing focus groups and community workshops led by local architectural collectives to identify critical needs (e.g., water access, communal space, safety).</w:t>
      </w:r>
      <w:r>
        <w:t xml:space="preserve"> </w:t>
      </w:r>
      <w:r>
        <w:rPr>
          <w:bCs/>
          <w:b/>
        </w:rPr>
        <w:t xml:space="preserve">Phase 2 (4 months):</w:t>
      </w:r>
      <w:r>
        <w:t xml:space="preserve"> </w:t>
      </w:r>
      <w:r>
        <w:t xml:space="preserve">Co-design charrettes where the</w:t>
      </w:r>
      <w:r>
        <w:t xml:space="preserve"> </w:t>
      </w:r>
      <w:r>
        <w:rPr>
          <w:bCs/>
          <w:b/>
        </w:rPr>
        <w:t xml:space="preserve">Architect</w:t>
      </w:r>
      <w:r>
        <w:t xml:space="preserve"> </w:t>
      </w:r>
      <w:r>
        <w:t xml:space="preserve">works *with* residents to prototype solutions using locally available resources. This phase tests design concepts like solar-powered community hubs or modular housing units adaptable to seismic activity common in Venezuela.</w:t>
      </w:r>
      <w:r>
        <w:t xml:space="preserve"> </w:t>
      </w:r>
      <w:r>
        <w:rPr>
          <w:bCs/>
          <w:b/>
        </w:rPr>
        <w:t xml:space="preserve">Phase 3 (2 months):</w:t>
      </w:r>
      <w:r>
        <w:t xml:space="preserve"> </w:t>
      </w:r>
      <w:r>
        <w:t xml:space="preserve">Analysis of workshop outcomes, cost-benefit assessments of proposed interventions, and development of a "Community Architect's Toolkit" for Venezuela Caracas. The toolkit will include guidance on material sourcing, community engagement protocols, and maintenance strategies tailored to the local context.</w:t>
      </w:r>
      <w:r>
        <w:t xml:space="preserve"> </w:t>
      </w:r>
      <w:r>
        <w:rPr>
          <w:bCs/>
          <w:b/>
        </w:rPr>
        <w:t xml:space="preserve">Phase 4 (1 month):</w:t>
      </w:r>
      <w:r>
        <w:t xml:space="preserve"> </w:t>
      </w:r>
      <w:r>
        <w:t xml:space="preserve">Policy brief drafting for municipal housing departments in Caracas. The final output of this</w:t>
      </w:r>
      <w:r>
        <w:t xml:space="preserve"> </w:t>
      </w:r>
      <w:r>
        <w:rPr>
          <w:bCs/>
          <w:b/>
        </w:rPr>
        <w:t xml:space="preserve">Research Proposal</w:t>
      </w:r>
      <w:r>
        <w:t xml:space="preserve"> </w:t>
      </w:r>
      <w:r>
        <w:t xml:space="preserve">will be a comprehensive report with practical guidelines for implementing the proposed model.</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framework for the contemporary Architect's role in Venezuela Caracas, moving beyond aesthetics to community empowerment.</w:t>
      </w:r>
    </w:p>
    <w:p>
      <w:pPr>
        <w:numPr>
          <w:ilvl w:val="0"/>
          <w:numId w:val="1002"/>
        </w:numPr>
        <w:pStyle w:val="Compact"/>
      </w:pPr>
      <w:r>
        <w:t xml:space="preserve">Documented case studies of successful co-designed interventions applicable to other neighborhoods across Venezuela Caracas.</w:t>
      </w:r>
    </w:p>
    <w:p>
      <w:pPr>
        <w:numPr>
          <w:ilvl w:val="0"/>
          <w:numId w:val="1002"/>
        </w:numPr>
        <w:pStyle w:val="Compact"/>
      </w:pPr>
      <w:r>
        <w:t xml:space="preserve">A practical "Community Architect's Toolkit" for practitioners operating within Venezuela’s constrained resource environment.</w:t>
      </w:r>
    </w:p>
    <w:p>
      <w:pPr>
        <w:numPr>
          <w:ilvl w:val="0"/>
          <w:numId w:val="1002"/>
        </w:numPr>
        <w:pStyle w:val="Compact"/>
      </w:pPr>
      <w:r>
        <w:t xml:space="preserve">Actionable policy recommendations for the Municipality of Caracas and national housing agencies, directly influencing future urban development strategies in Venezuela Caracas.</w:t>
      </w:r>
    </w:p>
    <w:p>
      <w:pPr>
        <w:pStyle w:val="FirstParagraph"/>
      </w:pPr>
      <w:r>
        <w:t xml:space="preserve">The significance lies in positioning the</w:t>
      </w:r>
      <w:r>
        <w:t xml:space="preserve"> </w:t>
      </w:r>
      <w:r>
        <w:rPr>
          <w:bCs/>
          <w:b/>
        </w:rPr>
        <w:t xml:space="preserve">Architect</w:t>
      </w:r>
      <w:r>
        <w:t xml:space="preserve"> </w:t>
      </w:r>
      <w:r>
        <w:t xml:space="preserve">as a central, indispensable figure—not just a service provider—in Venezuela Caracas’s path toward sustainable recovery. By grounding architectural practice firmly within community agency and local reality, this research directly addresses the root causes of urban decline rather than merely treating symptoms. It offers Venezuela Caracas a tangible pathway to reclaim its urban identity through design rooted in dignity and resilience.</w:t>
      </w:r>
    </w:p>
    <w:bookmarkEnd w:id="26"/>
    <w:bookmarkStart w:id="27" w:name="conclusion"/>
    <w:p>
      <w:pPr>
        <w:pStyle w:val="Heading2"/>
      </w:pPr>
      <w:r>
        <w:t xml:space="preserve">7. Conclusion</w:t>
      </w:r>
    </w:p>
    <w:p>
      <w:pPr>
        <w:pStyle w:val="FirstParagraph"/>
      </w:pPr>
      <w:r>
        <w:t xml:space="preserve">Venezuela Caracas is not merely a city in crisis; it represents a profound test of architectural ethics, innovation, and social responsibility. The traditional role of the Architect must be reimagined for this context—one that actively listens to marginalized voices and leverages local ingenuity over imported solutions. This</w:t>
      </w:r>
      <w:r>
        <w:t xml:space="preserve"> </w:t>
      </w:r>
      <w:r>
        <w:rPr>
          <w:bCs/>
          <w:b/>
        </w:rPr>
        <w:t xml:space="preserve">Research Proposal</w:t>
      </w:r>
      <w:r>
        <w:t xml:space="preserve"> </w:t>
      </w:r>
      <w:r>
        <w:t xml:space="preserve">outlines a necessary shift: towards an</w:t>
      </w:r>
      <w:r>
        <w:t xml:space="preserve"> </w:t>
      </w:r>
      <w:r>
        <w:rPr>
          <w:bCs/>
          <w:b/>
        </w:rPr>
        <w:t xml:space="preserve">Architect</w:t>
      </w:r>
      <w:r>
        <w:t xml:space="preserve"> </w:t>
      </w:r>
      <w:r>
        <w:t xml:space="preserve">who is deeply embedded in the community, equipped with practical tools for co-creation, and committed to building not just structures, but sustainable social systems within Venezuela Caracas. The success of this research will be measured not in square meters designed, but in empowered communities rebuilding their own futures. For Venezuela Caracas to thrive again, the</w:t>
      </w:r>
      <w:r>
        <w:t xml:space="preserve"> </w:t>
      </w:r>
      <w:r>
        <w:rPr>
          <w:bCs/>
          <w:b/>
        </w:rPr>
        <w:t xml:space="preserve">Architect</w:t>
      </w:r>
      <w:r>
        <w:t xml:space="preserve"> </w:t>
      </w:r>
      <w:r>
        <w:t xml:space="preserve">must become a catalyst for change where it is most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Renewal for Venezuela Caracas</dc:title>
  <dc:creator/>
  <dc:language>en</dc:language>
  <cp:keywords/>
  <dcterms:created xsi:type="dcterms:W3CDTF">2025-12-11T18:19:42Z</dcterms:created>
  <dcterms:modified xsi:type="dcterms:W3CDTF">2025-12-11T18:19:42Z</dcterms:modified>
</cp:coreProperties>
</file>

<file path=docProps/custom.xml><?xml version="1.0" encoding="utf-8"?>
<Properties xmlns="http://schemas.openxmlformats.org/officeDocument/2006/custom-properties" xmlns:vt="http://schemas.openxmlformats.org/officeDocument/2006/docPropsVTypes"/>
</file>