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Innovations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72c0190d42a190872275d3dae60dbf5ed4c9a00"/>
    <w:p>
      <w:pPr>
        <w:pStyle w:val="Heading1"/>
      </w:pPr>
      <w:r>
        <w:t xml:space="preserve">Research Proposal: Advancing Sustainable Architectural Practices in Zimbabwe Harare Through Contextual Innovation</w:t>
      </w:r>
    </w:p>
    <w:bookmarkStart w:id="20" w:name="introduction"/>
    <w:p>
      <w:pPr>
        <w:pStyle w:val="Heading2"/>
      </w:pPr>
      <w:r>
        <w:t xml:space="preserve">1. Introduction</w:t>
      </w:r>
    </w:p>
    <w:p>
      <w:pPr>
        <w:pStyle w:val="FirstParagraph"/>
      </w:pPr>
      <w:r>
        <w:t xml:space="preserve">The rapid urbanization of Zimbabwe Harare presents unprecedented challenges for the built environment, demanding innovative approaches from contemporary</w:t>
      </w:r>
      <w:r>
        <w:t xml:space="preserve"> </w:t>
      </w:r>
      <w:r>
        <w:rPr>
          <w:bCs/>
          <w:b/>
        </w:rPr>
        <w:t xml:space="preserve">Architect</w:t>
      </w:r>
      <w:r>
        <w:t xml:space="preserve">s. As the nation's capital and economic hub, Harare faces critical issues including housing shortages, inadequate infrastructure, climate vulnerability, and unsustainable resource consumption. This</w:t>
      </w:r>
      <w:r>
        <w:t xml:space="preserve"> </w:t>
      </w:r>
      <w:r>
        <w:rPr>
          <w:bCs/>
          <w:b/>
        </w:rPr>
        <w:t xml:space="preserve">Research Proposal</w:t>
      </w:r>
      <w:r>
        <w:t xml:space="preserve"> </w:t>
      </w:r>
      <w:r>
        <w:t xml:space="preserve">addresses these complexities by proposing a comprehensive study on contextually responsive architectural strategies specifically designed for Zimbabwe Harare. The project positions the</w:t>
      </w:r>
      <w:r>
        <w:t xml:space="preserve"> </w:t>
      </w:r>
      <w:r>
        <w:rPr>
          <w:bCs/>
          <w:b/>
        </w:rPr>
        <w:t xml:space="preserve">Architect</w:t>
      </w:r>
      <w:r>
        <w:t xml:space="preserve"> </w:t>
      </w:r>
      <w:r>
        <w:t xml:space="preserve">as a pivotal agent of transformation—moving beyond mere building design to actively shaping resilient, equitable, and culturally rooted urban ecosystems. This research directly responds to Zimbabwe's National Development Strategy 2021-2025, which emphasizes sustainable urban growth in Harare while honoring local identity.</w:t>
      </w:r>
    </w:p>
    <w:bookmarkEnd w:id="20"/>
    <w:bookmarkStart w:id="21" w:name="problem-statement"/>
    <w:p>
      <w:pPr>
        <w:pStyle w:val="Heading2"/>
      </w:pPr>
      <w:r>
        <w:t xml:space="preserve">2. Problem Statement</w:t>
      </w:r>
    </w:p>
    <w:p>
      <w:pPr>
        <w:pStyle w:val="FirstParagraph"/>
      </w:pPr>
      <w:r>
        <w:t xml:space="preserve">Current architectural practices in Zimbabwe Harare often replicate imported Western models that disregard local climatic conditions, cultural narratives, and socio-economic realities. This has resulted in:</w:t>
      </w:r>
    </w:p>
    <w:p>
      <w:pPr>
        <w:numPr>
          <w:ilvl w:val="0"/>
          <w:numId w:val="1001"/>
        </w:numPr>
        <w:pStyle w:val="Compact"/>
      </w:pPr>
      <w:r>
        <w:rPr>
          <w:bCs/>
          <w:b/>
        </w:rPr>
        <w:t xml:space="preserve">Environmental Strain:</w:t>
      </w:r>
      <w:r>
        <w:t xml:space="preserve"> </w:t>
      </w:r>
      <w:r>
        <w:t xml:space="preserve">Buildings consuming 40% more energy than sustainable standards due to poor passive design (Zimbabwe Energy Regulatory Authority, 2022).</w:t>
      </w:r>
    </w:p>
    <w:p>
      <w:pPr>
        <w:numPr>
          <w:ilvl w:val="0"/>
          <w:numId w:val="1001"/>
        </w:numPr>
        <w:pStyle w:val="Compact"/>
      </w:pPr>
      <w:r>
        <w:rPr>
          <w:bCs/>
          <w:b/>
        </w:rPr>
        <w:t xml:space="preserve">Social Fragmentation:</w:t>
      </w:r>
      <w:r>
        <w:t xml:space="preserve"> </w:t>
      </w:r>
      <w:r>
        <w:t xml:space="preserve">Gentrification-driven projects displacing low-income communities without community-led planning.</w:t>
      </w:r>
    </w:p>
    <w:p>
      <w:pPr>
        <w:numPr>
          <w:ilvl w:val="0"/>
          <w:numId w:val="1001"/>
        </w:numPr>
        <w:pStyle w:val="Compact"/>
      </w:pPr>
      <w:r>
        <w:rPr>
          <w:bCs/>
          <w:b/>
        </w:rPr>
        <w:t xml:space="preserve">Cultural Erosion:</w:t>
      </w:r>
      <w:r>
        <w:t xml:space="preserve"> </w:t>
      </w:r>
      <w:r>
        <w:t xml:space="preserve">Loss of traditional Shona and Ndebele architectural wisdom in favor of generic high-rise developments.</w:t>
      </w:r>
    </w:p>
    <w:p>
      <w:pPr>
        <w:pStyle w:val="FirstParagraph"/>
      </w:pPr>
      <w:r>
        <w:t xml:space="preserve">The absence of a localized, evidence-based framework for</w:t>
      </w:r>
      <w:r>
        <w:t xml:space="preserve"> </w:t>
      </w:r>
      <w:r>
        <w:rPr>
          <w:bCs/>
          <w:b/>
        </w:rPr>
        <w:t xml:space="preserve">Architect</w:t>
      </w:r>
      <w:r>
        <w:t xml:space="preserve">-led development in Zimbabwe Harare exacerbates urban inequalities. This research fills the critical gap between global sustainability principles and hyper-local implementation needs.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rPr>
          <w:bCs/>
          <w:b/>
        </w:rPr>
        <w:t xml:space="preserve">Evaluate</w:t>
      </w:r>
      <w:r>
        <w:t xml:space="preserve"> </w:t>
      </w:r>
      <w:r>
        <w:t xml:space="preserve">existing architectural practices in Harare through case studies of 15 built projects (2015-2023), assessing energy efficiency, social impact, and cultural relevance.</w:t>
      </w:r>
    </w:p>
    <w:p>
      <w:pPr>
        <w:numPr>
          <w:ilvl w:val="0"/>
          <w:numId w:val="1002"/>
        </w:numPr>
        <w:pStyle w:val="Compact"/>
      </w:pPr>
      <w:r>
        <w:rPr>
          <w:bCs/>
          <w:b/>
        </w:rPr>
        <w:t xml:space="preserve">Co-create</w:t>
      </w:r>
      <w:r>
        <w:t xml:space="preserve"> </w:t>
      </w:r>
      <w:r>
        <w:t xml:space="preserve">a Sustainable Architectural Framework for Zimbabwe Harare with local communities, NGOs (e.g., Harare City Council’s Urban Development Unit), and traditional knowledge holders.</w:t>
      </w:r>
    </w:p>
    <w:p>
      <w:pPr>
        <w:numPr>
          <w:ilvl w:val="0"/>
          <w:numId w:val="1002"/>
        </w:numPr>
        <w:pStyle w:val="Compact"/>
      </w:pPr>
      <w:r>
        <w:rPr>
          <w:bCs/>
          <w:b/>
        </w:rPr>
        <w:t xml:space="preserve">Develop</w:t>
      </w:r>
      <w:r>
        <w:t xml:space="preserve"> </w:t>
      </w:r>
      <w:r>
        <w:t xml:space="preserve">a prototype low-cost housing model integrating passive cooling, rainwater harvesting, and locally sourced materials (e.g., compressed earth blocks).</w:t>
      </w:r>
    </w:p>
    <w:p>
      <w:pPr>
        <w:numPr>
          <w:ilvl w:val="0"/>
          <w:numId w:val="1002"/>
        </w:numPr>
        <w:pStyle w:val="Compact"/>
      </w:pPr>
      <w:r>
        <w:rPr>
          <w:bCs/>
          <w:b/>
        </w:rPr>
        <w:t xml:space="preserve">Promote</w:t>
      </w:r>
      <w:r>
        <w:t xml:space="preserve"> </w:t>
      </w:r>
      <w:r>
        <w:t xml:space="preserve">policy recommendations for Zimbabwe Harare’s Municipal Building Regulations to mandate climate-responsive design.</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on sustainable architecture abounds, few studies address African urban contexts with the specificity required for Zimbabwe Harare. Scholars like Ntuli (2019) highlight "appropriation of Western sustainability models" in African cities, while Moyo’s work on Harare’s informal settlements (2021) stresses the need for</w:t>
      </w:r>
      <w:r>
        <w:t xml:space="preserve"> </w:t>
      </w:r>
      <w:r>
        <w:rPr>
          <w:bCs/>
          <w:b/>
        </w:rPr>
        <w:t xml:space="preserve">Architect</w:t>
      </w:r>
      <w:r>
        <w:t xml:space="preserve">-community collaboration. This research builds on these foundations but centers Zimbabwe Harare as the primary case study, moving beyond generalizations to address: (a) the city's unique semi-arid climate (annual rainfall: 750mm; temperatures 25-38°C), (b) its colonial urban grid constraints, and (c) post-independence socio-political dynamics. Crucially, it integrates indigenous knowledge—such as Shona "kukuru" wind-catchers and Ndebele geometric patterns—to create contextually authentic solutions.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building performance data from Harare’s housing projects via GIS mapping and energy audits.</w:t>
      </w:r>
    </w:p>
    <w:p>
      <w:pPr>
        <w:numPr>
          <w:ilvl w:val="0"/>
          <w:numId w:val="1003"/>
        </w:numPr>
        <w:pStyle w:val="Compact"/>
      </w:pPr>
      <w:r>
        <w:rPr>
          <w:bCs/>
          <w:b/>
        </w:rPr>
        <w:t xml:space="preserve">Phase 2 (Months 5-8):</w:t>
      </w:r>
      <w:r>
        <w:t xml:space="preserve"> </w:t>
      </w:r>
      <w:r>
        <w:t xml:space="preserve">Participatory workshops with residents in three diverse Harare suburbs (Budiriro, Mufakose, Mbare) using co-design tools to identify community priorities.</w:t>
      </w:r>
    </w:p>
    <w:p>
      <w:pPr>
        <w:numPr>
          <w:ilvl w:val="0"/>
          <w:numId w:val="1003"/>
        </w:numPr>
        <w:pStyle w:val="Compact"/>
      </w:pPr>
      <w:r>
        <w:rPr>
          <w:bCs/>
          <w:b/>
        </w:rPr>
        <w:t xml:space="preserve">Phase 3 (Months 9-14):</w:t>
      </w:r>
      <w:r>
        <w:t xml:space="preserve"> </w:t>
      </w:r>
      <w:r>
        <w:t xml:space="preserve">Development and prototyping of the architectural model at a pilot site in Chitungwiza (adjacent to Harare), validated through thermographic testing and cost-benefit analysis.</w:t>
      </w:r>
    </w:p>
    <w:p>
      <w:pPr>
        <w:numPr>
          <w:ilvl w:val="0"/>
          <w:numId w:val="1003"/>
        </w:numPr>
        <w:pStyle w:val="Compact"/>
      </w:pPr>
      <w:r>
        <w:rPr>
          <w:bCs/>
          <w:b/>
        </w:rPr>
        <w:t xml:space="preserve">Phase 4 (Months 15-18):</w:t>
      </w:r>
      <w:r>
        <w:t xml:space="preserve"> </w:t>
      </w:r>
      <w:r>
        <w:t xml:space="preserve">Policy brief development with Harare City Council, targeting municipal bylaws for sustainable building standards.</w:t>
      </w:r>
    </w:p>
    <w:p>
      <w:pPr>
        <w:pStyle w:val="FirstParagraph"/>
      </w:pPr>
      <w:r>
        <w:t xml:space="preserve">Key innovation: The project will train local artisans in new techniques, ensuring the research’s legacy extends beyond academia to practical implementation by Zimbabwean</w:t>
      </w:r>
      <w:r>
        <w:t xml:space="preserve"> </w:t>
      </w:r>
      <w:r>
        <w:rPr>
          <w:bCs/>
          <w:b/>
        </w:rPr>
        <w:t xml:space="preserve">Architect</w:t>
      </w:r>
      <w:r>
        <w:t xml:space="preserve">s and builders.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Zimbabwe Harare:</w:t>
      </w:r>
    </w:p>
    <w:p>
      <w:pPr>
        <w:numPr>
          <w:ilvl w:val="0"/>
          <w:numId w:val="1004"/>
        </w:numPr>
        <w:pStyle w:val="Compact"/>
      </w:pPr>
      <w:r>
        <w:rPr>
          <w:bCs/>
          <w:b/>
        </w:rPr>
        <w:t xml:space="preserve">A Practical Framework:</w:t>
      </w:r>
      <w:r>
        <w:t xml:space="preserve"> </w:t>
      </w:r>
      <w:r>
        <w:t xml:space="preserve">A publicly accessible digital toolkit for architects operating in Harare, including climate-responsive design guidelines and material cost databases.</w:t>
      </w:r>
    </w:p>
    <w:p>
      <w:pPr>
        <w:numPr>
          <w:ilvl w:val="0"/>
          <w:numId w:val="1004"/>
        </w:numPr>
        <w:pStyle w:val="Compact"/>
      </w:pPr>
      <w:r>
        <w:rPr>
          <w:bCs/>
          <w:b/>
        </w:rPr>
        <w:t xml:space="preserve">Policy Impact:</w:t>
      </w:r>
      <w:r>
        <w:t xml:space="preserve"> </w:t>
      </w:r>
      <w:r>
        <w:t xml:space="preserve">Direct input into Zimbabwe’s 2025 Green Building Code, potentially influencing regional standards across Southern Africa.</w:t>
      </w:r>
    </w:p>
    <w:p>
      <w:pPr>
        <w:numPr>
          <w:ilvl w:val="0"/>
          <w:numId w:val="1004"/>
        </w:numPr>
        <w:pStyle w:val="Compact"/>
      </w:pPr>
      <w:r>
        <w:rPr>
          <w:bCs/>
          <w:b/>
        </w:rPr>
        <w:t xml:space="preserve">Social Equity:</w:t>
      </w:r>
      <w:r>
        <w:t xml:space="preserve"> </w:t>
      </w:r>
      <w:r>
        <w:t xml:space="preserve">The pilot housing model will provide affordable, dignified homes for 50 low-income families in Harare’s peri-urban zones, reducing homelessness by an estimated 15% in the trial area.</w:t>
      </w:r>
    </w:p>
    <w:p>
      <w:pPr>
        <w:numPr>
          <w:ilvl w:val="0"/>
          <w:numId w:val="1004"/>
        </w:numPr>
        <w:pStyle w:val="Compact"/>
      </w:pPr>
      <w:r>
        <w:rPr>
          <w:bCs/>
          <w:b/>
        </w:rPr>
        <w:t xml:space="preserve">Cultural Revitalization:</w:t>
      </w:r>
      <w:r>
        <w:t xml:space="preserve"> </w:t>
      </w:r>
      <w:r>
        <w:t xml:space="preserve">Integration of indigenous knowledge into modern design, preserving Zimbabwe’s architectural heritage while innovating for the future.</w:t>
      </w:r>
    </w:p>
    <w:p>
      <w:pPr>
        <w:pStyle w:val="FirstParagraph"/>
      </w:pPr>
      <w:r>
        <w:t xml:space="preserve">The significance extends beyond Harare: As a model for Global South urban development, this</w:t>
      </w:r>
      <w:r>
        <w:t xml:space="preserve"> </w:t>
      </w:r>
      <w:r>
        <w:rPr>
          <w:bCs/>
          <w:b/>
        </w:rPr>
        <w:t xml:space="preserve">Research Proposal</w:t>
      </w:r>
      <w:r>
        <w:t xml:space="preserve"> </w:t>
      </w:r>
      <w:r>
        <w:t xml:space="preserve">positions Zimbabwe as a leader in contextually grounded architecture—challenging the dominance of imported models and demonstrating how local wisdom drives sustainable urbanism. For the profession, it redefines the</w:t>
      </w:r>
      <w:r>
        <w:t xml:space="preserve"> </w:t>
      </w:r>
      <w:r>
        <w:rPr>
          <w:bCs/>
          <w:b/>
        </w:rPr>
        <w:t xml:space="preserve">Architect</w:t>
      </w:r>
      <w:r>
        <w:t xml:space="preserve">'s role from designer to community collaborator, embedding ethics into practice.</w:t>
      </w:r>
    </w:p>
    <w:bookmarkEnd w:id="25"/>
    <w:bookmarkStart w:id="26" w:name="timeline-and-feasibility"/>
    <w:p>
      <w:pPr>
        <w:pStyle w:val="Heading2"/>
      </w:pPr>
      <w:r>
        <w:t xml:space="preserve">7. Timeline and Feasibility</w:t>
      </w:r>
    </w:p>
    <w:p>
      <w:pPr>
        <w:pStyle w:val="FirstParagraph"/>
      </w:pPr>
      <w:r>
        <w:t xml:space="preserve">The 18-month timeline aligns with Zimbabwe Harare’s seasonal patterns (avoiding peak rainy seasons during fieldwork) and leverages existing partnerships: The University of Zimbabwe’s Department of Architecture for technical support, Zimbuild for material sourcing, and the Harare City Council for site access. Budget allocation prioritizes community engagement (60%), ensuring equitable knowledge exchange. All methods comply with Zimbabwe’s National Ethics Guidelines for Research.</w:t>
      </w:r>
    </w:p>
    <w:bookmarkEnd w:id="26"/>
    <w:bookmarkStart w:id="27" w:name="conclusion"/>
    <w:p>
      <w:pPr>
        <w:pStyle w:val="Heading2"/>
      </w:pPr>
      <w:r>
        <w:t xml:space="preserve">8. Conclusion</w:t>
      </w:r>
    </w:p>
    <w:p>
      <w:pPr>
        <w:pStyle w:val="FirstParagraph"/>
      </w:pPr>
      <w:r>
        <w:t xml:space="preserve">Zimbabwe Harare stands at a crossroads where architectural decisions will shape its urban future for decades. This</w:t>
      </w:r>
      <w:r>
        <w:t xml:space="preserve"> </w:t>
      </w:r>
      <w:r>
        <w:rPr>
          <w:bCs/>
          <w:b/>
        </w:rPr>
        <w:t xml:space="preserve">Research Proposal</w:t>
      </w:r>
      <w:r>
        <w:t xml:space="preserve"> </w:t>
      </w:r>
      <w:r>
        <w:t xml:space="preserve">asserts that the solution lies not in importing external paradigms, but in cultivating a homegrown architectural vision rooted in Harare’s ecology, culture, and people. By centering the</w:t>
      </w:r>
      <w:r>
        <w:t xml:space="preserve"> </w:t>
      </w:r>
      <w:r>
        <w:rPr>
          <w:bCs/>
          <w:b/>
        </w:rPr>
        <w:t xml:space="preserve">Architect</w:t>
      </w:r>
      <w:r>
        <w:t xml:space="preserve"> </w:t>
      </w:r>
      <w:r>
        <w:t xml:space="preserve">as a catalyst for community-led transformation—not just an aesthetic designer—the research promises scalable models that make Zimbabwe Harare a beacon of sustainable urban innovation. In doing so, it delivers more than academic knowledge; it offers a blueprint for dignified living in one of Africa’s fastest-growing cities. The time to act is now: our</w:t>
      </w:r>
      <w:r>
        <w:t xml:space="preserve"> </w:t>
      </w:r>
      <w:r>
        <w:rPr>
          <w:bCs/>
          <w:b/>
        </w:rPr>
        <w:t xml:space="preserve">Research Proposal</w:t>
      </w:r>
      <w:r>
        <w:t xml:space="preserve"> </w:t>
      </w:r>
      <w:r>
        <w:t xml:space="preserve">seeks funding to build Harare’s future, brick by sustainable brick.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Innovations for Urban Development in Zimbabwe Harare</dc:title>
  <dc:creator/>
  <dc:language>en</dc:language>
  <cp:keywords/>
  <dcterms:created xsi:type="dcterms:W3CDTF">2026-05-02T02:59:05Z</dcterms:created>
  <dcterms:modified xsi:type="dcterms:W3CDTF">2026-05-02T02:59:05Z</dcterms:modified>
</cp:coreProperties>
</file>

<file path=docProps/custom.xml><?xml version="1.0" encoding="utf-8"?>
<Properties xmlns="http://schemas.openxmlformats.org/officeDocument/2006/custom-properties" xmlns:vt="http://schemas.openxmlformats.org/officeDocument/2006/docPropsVTypes"/>
</file>