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Phenomena</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8" w:name="X628d09aab9c90b6e9b10ff9f1ea5e4dd27d2d2d"/>
    <w:p>
      <w:pPr>
        <w:pStyle w:val="Heading1"/>
      </w:pPr>
      <w:r>
        <w:t xml:space="preserve">Research Proposal: Deciphering Dark Matter Distribution in the Local Universe through Multi-Wavelength Observations from Australia Melbourne</w:t>
      </w:r>
    </w:p>
    <w:bookmarkStart w:id="27" w:name="X14a297f0ebf244b569aac9c959887415151056d"/>
    <w:p>
      <w:pPr>
        <w:pStyle w:val="Heading2"/>
      </w:pPr>
      <w:r>
        <w:t xml:space="preserve">Prepared by: Dr. Eleanor Vance, Senior Astronomer at the Australian National University – Melbourne Campus</w:t>
      </w:r>
    </w:p>
    <w:bookmarkStart w:id="20" w:name="introduction-and-background"/>
    <w:p>
      <w:pPr>
        <w:pStyle w:val="Heading3"/>
      </w:pPr>
      <w:r>
        <w:t xml:space="preserve">1. Introduction and Background</w:t>
      </w:r>
    </w:p>
    <w:p>
      <w:pPr>
        <w:pStyle w:val="FirstParagraph"/>
      </w:pPr>
      <w:r>
        <w:t xml:space="preserve">In the heart of Australia Melbourne, where the Southern Hemisphere's unparalleled celestial canvas meets cutting-edge astronomical infrastructure, this Research Proposal outlines a transformative study to advance our understanding of dark matter distribution in the local universe. As an astronomer based at Melbourne's emerging astronomy hub, I propose leveraging the unique observational advantages of Australia's southern sky—particularly accessible from Melbourne’s high-altitude sites—to address one of astrophysics' most persistent enigmas: mapping dark matter structures beyond the cosmic web.</w:t>
      </w:r>
    </w:p>
    <w:p>
      <w:pPr>
        <w:pStyle w:val="BodyText"/>
      </w:pPr>
      <w:r>
        <w:t xml:space="preserve">Australia Melbourne offers an exceptional vantage point for deep-space observation, with minimal light pollution in regional areas like the Grampians and remote outback locations near Woomera. This geographical advantage positions Melbourne as a strategic node in Australia's growing astronomical network, complementing facilities such as the Australian Square Kilometre Array Pathfinder (ASKAP) and future telescope projects. Our Research Proposal harnesses this location to pioneer new methodologies that bridge theoretical models with empirical data.</w:t>
      </w:r>
    </w:p>
    <w:bookmarkEnd w:id="20"/>
    <w:bookmarkStart w:id="21" w:name="research-problem-and-questions"/>
    <w:p>
      <w:pPr>
        <w:pStyle w:val="Heading3"/>
      </w:pPr>
      <w:r>
        <w:t xml:space="preserve">2. Research Problem and Questions</w:t>
      </w:r>
    </w:p>
    <w:p>
      <w:pPr>
        <w:pStyle w:val="FirstParagraph"/>
      </w:pPr>
      <w:r>
        <w:t xml:space="preserve">Current dark matter mapping relies heavily on gravitational lensing surveys conducted from northern observatories, creating significant biases in the Southern Hemisphere's cosmic structure analysis. This gap is critically relevant to Australia Melbourne, where our unique perspective could reveal previously undetectable substructures in the Milky Way’s galactic halo. The primary research questions are:</w:t>
      </w:r>
    </w:p>
    <w:p>
      <w:pPr>
        <w:numPr>
          <w:ilvl w:val="0"/>
          <w:numId w:val="1001"/>
        </w:numPr>
        <w:pStyle w:val="Compact"/>
      </w:pPr>
      <w:r>
        <w:t xml:space="preserve">How does dark matter distribution vary across different galactic environments in the Southern Hemisphere?</w:t>
      </w:r>
    </w:p>
    <w:p>
      <w:pPr>
        <w:numPr>
          <w:ilvl w:val="0"/>
          <w:numId w:val="1001"/>
        </w:numPr>
        <w:pStyle w:val="Compact"/>
      </w:pPr>
      <w:r>
        <w:t xml:space="preserve">Can multi-wavelength data from Melbourne-based observatories improve the precision of dark matter halo mapping by 40% compared to existing models?</w:t>
      </w:r>
    </w:p>
    <w:p>
      <w:pPr>
        <w:numPr>
          <w:ilvl w:val="0"/>
          <w:numId w:val="1001"/>
        </w:numPr>
        <w:pStyle w:val="Compact"/>
      </w:pPr>
      <w:r>
        <w:t xml:space="preserve">What novel signatures of primordial dark matter substructures exist in regions observable only from Australia Melbourne?</w:t>
      </w:r>
    </w:p>
    <w:bookmarkEnd w:id="21"/>
    <w:bookmarkStart w:id="22" w:name="literature-review-and-knowledge-gap"/>
    <w:p>
      <w:pPr>
        <w:pStyle w:val="Heading3"/>
      </w:pPr>
      <w:r>
        <w:t xml:space="preserve">3. Literature Review and Knowledge Gap</w:t>
      </w:r>
    </w:p>
    <w:p>
      <w:pPr>
        <w:pStyle w:val="FirstParagraph"/>
      </w:pPr>
      <w:r>
        <w:t xml:space="preserve">Recent studies (e.g., Planck Collaboration 2021; DES Collaboration 2023) confirm dark matter's dominance in cosmic structure formation but remain limited by observational bias toward northern skies. While Australia’s Square Kilometre Array precursor telescopes have advanced radio astronomy, their potential for dark matter research remains underutilized. A key gap exists in synthesizing optical, radio, and gravitational wave data—precisely where Melbourne-based astronomers can excel. As an astronomer with 12 years of Southern Hemisphere observation experience at the Mount William Observatory near Melbourne, I have identified that Australia’s geographic position enables 24-hour access to over 15 key celestial regions excluded from northern surveys, including the Magellanic Clouds and Sagittarius Dwarf Stream.</w:t>
      </w:r>
    </w:p>
    <w:bookmarkEnd w:id="22"/>
    <w:bookmarkStart w:id="23" w:name="methodology"/>
    <w:p>
      <w:pPr>
        <w:pStyle w:val="Heading3"/>
      </w:pPr>
      <w:r>
        <w:t xml:space="preserve">4. Methodology</w:t>
      </w:r>
    </w:p>
    <w:p>
      <w:pPr>
        <w:pStyle w:val="FirstParagraph"/>
      </w:pPr>
      <w:r>
        <w:t xml:space="preserve">This project employs a three-phase methodology utilizing Australia Melbourne’s observational assets:</w:t>
      </w:r>
    </w:p>
    <w:p>
      <w:pPr>
        <w:numPr>
          <w:ilvl w:val="0"/>
          <w:numId w:val="1002"/>
        </w:numPr>
        <w:pStyle w:val="Compact"/>
      </w:pPr>
      <w:r>
        <w:rPr>
          <w:bCs/>
          <w:b/>
        </w:rPr>
        <w:t xml:space="preserve">Phase 1: Data Acquisition (Months 1-18)</w:t>
      </w:r>
      <w:r>
        <w:br/>
      </w:r>
      <w:r>
        <w:t xml:space="preserve">Utilize the new University of Melbourne's Southern Sky Array (UoM SSA) telescope at the Mount Stromlo site, combined with archival ASKAP data. Target three underexplored regions: the Sculptor Void, Tucana III dwarf galaxy system, and NGC 253. All observations will be conducted from Australia Melbourne to ensure optimal southern sky visibility.</w:t>
      </w:r>
    </w:p>
    <w:p>
      <w:pPr>
        <w:numPr>
          <w:ilvl w:val="0"/>
          <w:numId w:val="1002"/>
        </w:numPr>
        <w:pStyle w:val="Compact"/>
      </w:pPr>
      <w:r>
        <w:rPr>
          <w:bCs/>
          <w:b/>
        </w:rPr>
        <w:t xml:space="preserve">Phase 2: Multi-Wavelength Analysis (Months 19-30)</w:t>
      </w:r>
      <w:r>
        <w:br/>
      </w:r>
      <w:r>
        <w:t xml:space="preserve">Cross-correlate optical data (Hubble Space Telescope, soon-to-be-upgraded MRO in Australia) with radio emissions from ASKAP. Develop a machine learning model trained on Australian Melbourne's unique atmospheric conditions to filter out light pollution artifacts—critical for preserving low-surface-brightness galaxy signals.</w:t>
      </w:r>
    </w:p>
    <w:p>
      <w:pPr>
        <w:numPr>
          <w:ilvl w:val="0"/>
          <w:numId w:val="1002"/>
        </w:numPr>
        <w:pStyle w:val="Compact"/>
      </w:pPr>
      <w:r>
        <w:rPr>
          <w:bCs/>
          <w:b/>
        </w:rPr>
        <w:t xml:space="preserve">Phase 3: Theoretical Validation (Months 31-48)</w:t>
      </w:r>
      <w:r>
        <w:br/>
      </w:r>
      <w:r>
        <w:t xml:space="preserve">Collaborate with the ARC Centre of Excellence for All Sky Astrophysics in Three Dimensions (ASTRO3D) in Melbourne to simulate dark matter distributions. Validate findings against gravitational wave events detected by the LIGO-Virgo-KAGRA network, using Australia’s strategic position as a key node for gravitational wave astronomy.</w:t>
      </w:r>
    </w:p>
    <w:bookmarkEnd w:id="23"/>
    <w:bookmarkStart w:id="24" w:name="expected-outcomes-and-significance"/>
    <w:p>
      <w:pPr>
        <w:pStyle w:val="Heading3"/>
      </w:pPr>
      <w:r>
        <w:t xml:space="preserve">5. Expected Outcomes and Significance</w:t>
      </w:r>
    </w:p>
    <w:p>
      <w:pPr>
        <w:pStyle w:val="FirstParagraph"/>
      </w:pPr>
      <w:r>
        <w:t xml:space="preserve">This Research Proposal promises breakthroughs with dual significance:</w:t>
      </w:r>
    </w:p>
    <w:p>
      <w:pPr>
        <w:numPr>
          <w:ilvl w:val="0"/>
          <w:numId w:val="1003"/>
        </w:numPr>
        <w:pStyle w:val="Compact"/>
      </w:pPr>
      <w:r>
        <w:rPr>
          <w:bCs/>
          <w:b/>
        </w:rPr>
        <w:t xml:space="preserve">Scientific Impact:</w:t>
      </w:r>
      <w:r>
        <w:t xml:space="preserve"> </w:t>
      </w:r>
      <w:r>
        <w:t xml:space="preserve">A high-resolution dark matter map of the Local Group with 10× greater precision than current models, directly addressing Australia Melbourne's strategic role in Southern Hemisphere astronomy. Findings will refine cosmic structure formation theories and inform next-generation telescope design for the Australian Square Kilometre Array (SKA) project.</w:t>
      </w:r>
    </w:p>
    <w:p>
      <w:pPr>
        <w:numPr>
          <w:ilvl w:val="0"/>
          <w:numId w:val="1003"/>
        </w:numPr>
        <w:pStyle w:val="Compact"/>
      </w:pPr>
      <w:r>
        <w:rPr>
          <w:bCs/>
          <w:b/>
        </w:rPr>
        <w:t xml:space="preserve">Local Community Impact:</w:t>
      </w:r>
      <w:r>
        <w:t xml:space="preserve"> </w:t>
      </w:r>
      <w:r>
        <w:t xml:space="preserve">Establishment of the first dedicated "Dark Matter Observatory" at University of Melbourne, creating 5 new astronomer positions and training 12 PhD students in data analysis—directly strengthening Australia Melbourne's reputation as an astronomy education hub. The project will partner with Indigenous knowledge holders to integrate Wurundjeri sky lore with modern cosmology, fostering meaningful reconciliation.</w:t>
      </w:r>
    </w:p>
    <w:p>
      <w:pPr>
        <w:pStyle w:val="FirstParagraph"/>
      </w:pPr>
      <w:r>
        <w:t xml:space="preserve">As a practising astronomer deeply embedded in the Australia Melbourne scientific ecosystem, I emphasize that this work transcends pure academia. It positions Melbourne as the epicenter of Southern Hemisphere dark matter research—a critical capability for Australia's $3 billion astronomy sector and its 2040 Vision Strategy.</w:t>
      </w:r>
    </w:p>
    <w:bookmarkEnd w:id="24"/>
    <w:bookmarkStart w:id="25" w:name="timeline-and-resource-requirements"/>
    <w:p>
      <w:pPr>
        <w:pStyle w:val="Heading3"/>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 (AUD)</w:t>
            </w:r>
          </w:p>
        </w:tc>
      </w:tr>
      <w:tr>
        <w:tc>
          <w:tcPr/>
          <w:p>
            <w:pPr>
              <w:pStyle w:val="Compact"/>
              <w:jc w:val="left"/>
            </w:pPr>
            <w:r>
              <w:t xml:space="preserve">Year 1-1.5</w:t>
            </w:r>
          </w:p>
        </w:tc>
        <w:tc>
          <w:tcPr/>
          <w:p>
            <w:pPr>
              <w:pStyle w:val="Compact"/>
              <w:jc w:val="left"/>
            </w:pPr>
            <w:r>
              <w:t xml:space="preserve">Data collection from UoM SSA; initial machine learning model development</w:t>
            </w:r>
          </w:p>
        </w:tc>
        <w:tc>
          <w:tcPr/>
          <w:p>
            <w:pPr>
              <w:pStyle w:val="Compact"/>
              <w:jc w:val="left"/>
            </w:pPr>
            <w:r>
              <w:t xml:space="preserve">$420,000 (telescope access, computational resources)</w:t>
            </w:r>
          </w:p>
        </w:tc>
      </w:tr>
      <w:tr>
        <w:tc>
          <w:tcPr/>
          <w:p>
            <w:pPr>
              <w:pStyle w:val="Compact"/>
              <w:jc w:val="left"/>
            </w:pPr>
            <w:r>
              <w:t xml:space="preserve">Year 2</w:t>
            </w:r>
          </w:p>
        </w:tc>
        <w:tc>
          <w:tcPr/>
          <w:p>
            <w:pPr>
              <w:pStyle w:val="Compact"/>
              <w:jc w:val="left"/>
            </w:pPr>
            <w:r>
              <w:t xml:space="preserve">Multi-wavelength analysis pipeline validation; first draft of dark matter map</w:t>
            </w:r>
          </w:p>
        </w:tc>
        <w:tc>
          <w:tcPr/>
          <w:p>
            <w:pPr>
              <w:pStyle w:val="Compact"/>
              <w:jc w:val="left"/>
            </w:pPr>
            <w:r>
              <w:t xml:space="preserve">$315,000 (collaborator fees, student stipends)</w:t>
            </w:r>
          </w:p>
        </w:tc>
      </w:tr>
      <w:tr>
        <w:tc>
          <w:tcPr/>
          <w:p>
            <w:pPr>
              <w:pStyle w:val="Compact"/>
              <w:jc w:val="left"/>
            </w:pPr>
            <w:r>
              <w:t xml:space="preserve">Year 2.5-4</w:t>
            </w:r>
          </w:p>
        </w:tc>
        <w:tc>
          <w:tcPr/>
          <w:p>
            <w:pPr>
              <w:pStyle w:val="Compact"/>
              <w:jc w:val="left"/>
            </w:pPr>
            <w:r>
              <w:t xml:space="preserve">Theoretical validation; publication of major findings; community engagement program launch</w:t>
            </w:r>
          </w:p>
        </w:tc>
        <w:tc>
          <w:tcPr/>
          <w:p>
            <w:pPr>
              <w:pStyle w:val="Compact"/>
              <w:jc w:val="left"/>
            </w:pPr>
            <w:r>
              <w:t xml:space="preserve">$280,000 (conference travel, Indigenous partnership development)</w:t>
            </w:r>
          </w:p>
        </w:tc>
      </w:tr>
    </w:tbl>
    <w:p>
      <w:pPr>
        <w:pStyle w:val="BodyText"/>
      </w:pPr>
      <w:r>
        <w:t xml:space="preserve">Total requested funding: $1,015,000. All resources will be sourced through the Australian Research Council (ARC) and University of Melbourne partnerships.</w:t>
      </w:r>
    </w:p>
    <w:bookmarkEnd w:id="25"/>
    <w:bookmarkStart w:id="26" w:name="conclusion"/>
    <w:p>
      <w:pPr>
        <w:pStyle w:val="Heading3"/>
      </w:pPr>
      <w:r>
        <w:t xml:space="preserve">7. Conclusion</w:t>
      </w:r>
    </w:p>
    <w:p>
      <w:pPr>
        <w:pStyle w:val="FirstParagraph"/>
      </w:pPr>
      <w:r>
        <w:t xml:space="preserve">This Research Proposal represents more than scientific inquiry—it is a strategic investment in Australia Melbourne's emergence as a global astronomy leader. As an astronomer committed to the Southern Hemisphere's cosmic heritage, I affirm that this project directly addresses the Australian Government’s National Space Strategy by strengthening local research capacity and international collaboration. The proposed work will generate foundational data for Australia’s SKA participation while inspiring future generations of astronomers in Melbourne.</w:t>
      </w:r>
    </w:p>
    <w:p>
      <w:pPr>
        <w:pStyle w:val="BodyText"/>
      </w:pPr>
      <w:r>
        <w:t xml:space="preserve">By placing Australia Melbourne at the forefront of dark matter research, we transform our city from a passive observer into an active architect of cosmological discovery. This Research Proposal is not merely about mapping invisible matter—it is about illuminating Australia's place in the universe and securing Melbourne’s legacy as the Southern Hemisphere’s astronomy capital. With your support, we will turn Melbourne's clear southern skies into humanity’s new window to the cosmos.</w:t>
      </w:r>
    </w:p>
    <w:bookmarkEnd w:id="26"/>
    <w:p>
      <w:pPr>
        <w:pStyle w:val="BodyText"/>
      </w:pPr>
      <w:r>
        <w:rPr>
          <w:bCs/>
          <w:b/>
        </w:rPr>
        <w:t xml:space="preserve">Word Count:</w:t>
      </w:r>
      <w:r>
        <w:t xml:space="preserve"> </w:t>
      </w:r>
      <w:r>
        <w:t xml:space="preserve">856 | Prepared for Australian Research Council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Phenomena Studies in Australia Melbourne</dc:title>
  <dc:creator/>
  <dc:language>en</dc:language>
  <cp:keywords/>
  <dcterms:created xsi:type="dcterms:W3CDTF">2025-12-11T16:20:43Z</dcterms:created>
  <dcterms:modified xsi:type="dcterms:W3CDTF">2025-12-11T16:20:43Z</dcterms:modified>
</cp:coreProperties>
</file>

<file path=docProps/custom.xml><?xml version="1.0" encoding="utf-8"?>
<Properties xmlns="http://schemas.openxmlformats.org/officeDocument/2006/custom-properties" xmlns:vt="http://schemas.openxmlformats.org/officeDocument/2006/docPropsVTypes"/>
</file>