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Brazil</w:t>
      </w:r>
      <w:r>
        <w:t xml:space="preserve"> </w:t>
      </w:r>
      <w:r>
        <w:t xml:space="preserve">Brasília</w:t>
      </w:r>
      <w:r>
        <w:t xml:space="preserve"> </w:t>
      </w:r>
      <w:r>
        <w:t xml:space="preserve">through</w:t>
      </w:r>
      <w:r>
        <w:t xml:space="preserve"> </w:t>
      </w:r>
      <w:r>
        <w:t xml:space="preserve">Strategic</w:t>
      </w:r>
      <w:r>
        <w:t xml:space="preserve"> </w:t>
      </w:r>
      <w:r>
        <w:t xml:space="preserve">Observational</w:t>
      </w:r>
      <w:r>
        <w:t xml:space="preserve"> </w:t>
      </w:r>
      <w:r>
        <w:t xml:space="preserve">Studies</w:t>
      </w:r>
    </w:p>
    <w:bookmarkStart w:id="29" w:name="Xa55cffd3e29b7b1e916639cc57815c2b29a47f1"/>
    <w:p>
      <w:pPr>
        <w:pStyle w:val="Heading1"/>
      </w:pPr>
      <w:r>
        <w:t xml:space="preserve">Research Proposal: Establishing a National Center for Space Weather Monitoring and Public Outreach at the Federal District, Brazil Brasília</w:t>
      </w:r>
    </w:p>
    <w:bookmarkStart w:id="20" w:name="abstract"/>
    <w:p>
      <w:pPr>
        <w:pStyle w:val="Heading2"/>
      </w:pPr>
      <w:r>
        <w:t xml:space="preserve">Abstract</w:t>
      </w:r>
    </w:p>
    <w:p>
      <w:pPr>
        <w:pStyle w:val="FirstParagraph"/>
      </w:pPr>
      <w:r>
        <w:t xml:space="preserve">This Research Proposal outlines a strategic initiative to establish Brazil's first dedicated space weather monitoring hub within the Federal District of Brasília. The project addresses critical gaps in Brazil's astronomical infrastructure, leveraging Brasília's unique geographical and political position to advance national capabilities in space science. A lead Astronomer will spearhead this interdisciplinary research, focusing on solar-terrestrial interactions and their impact on Brazilian satellite networks, power grids, and communication systems. This initiative directly supports Brazil's National Strategy for Science, Technology and Innovation (2022-2030) while positioning Brasília as a hub for cutting-edge astronomical research in South America. The proposal requires a 4-year investment of R$18.5 million (US$3.6 million), with comprehensive deliverables including real-time data archives, educational programs, and an integrated research framework designed to train Brazil's next generation of astronomers.</w:t>
      </w:r>
    </w:p>
    <w:bookmarkEnd w:id="20"/>
    <w:bookmarkStart w:id="21" w:name="Xa1bbb06e6bf27a19213199c153a2346efb643df"/>
    <w:p>
      <w:pPr>
        <w:pStyle w:val="Heading2"/>
      </w:pPr>
      <w:r>
        <w:t xml:space="preserve">1. Introduction: The Imperative for Astronomical Advancement in Brazil</w:t>
      </w:r>
    </w:p>
    <w:p>
      <w:pPr>
        <w:pStyle w:val="FirstParagraph"/>
      </w:pPr>
      <w:r>
        <w:t xml:space="preserve">Brazil possesses significant potential in astronomical research but remains underrepresented in global space science networks. Despite hosting major facilities like the Brazilian National Observatory (ONB) and contributing to projects such as the Vera C. Rubin Observatory, Brazil lacks a centralized national hub for continuous space weather monitoring—a critical gap given the country's expanding satellite fleet (e.g., Brazil’s Amazonia-1 Earth observation satellites) and vulnerability to geomagnetic storms. The choice of Brasília as the project location is deliberate: as Brazil's political capital and home to key institutions including the National Institute for Space Research (INPE), the Ministry of Science, Technology and Innovation (MCTI), and several universities, it offers unparalleled access to policy makers, funding streams, and national infrastructure. This strategic placement ensures that discoveries made by our lead Astronomer will directly inform Brazil's space security policies.</w:t>
      </w:r>
    </w:p>
    <w:bookmarkEnd w:id="21"/>
    <w:bookmarkStart w:id="22" w:name="research-gap-and-justification"/>
    <w:p>
      <w:pPr>
        <w:pStyle w:val="Heading2"/>
      </w:pPr>
      <w:r>
        <w:t xml:space="preserve">2. Research Gap and Justification</w:t>
      </w:r>
    </w:p>
    <w:p>
      <w:pPr>
        <w:pStyle w:val="FirstParagraph"/>
      </w:pPr>
      <w:r>
        <w:t xml:space="preserve">Current Brazilian astronomical efforts are fragmented across regional observatories with limited capacity for sustained, real-time monitoring of space weather phenomena (solar flares, coronal mass ejections). The absence of a dedicated center in Brasília has resulted in delayed response times to space weather events affecting Brazil's critical infrastructure. For instance, the 2021 geomagnetic storm caused minor disruptions to GPS systems across South America—highlighting the urgent need for localized monitoring. This Research Proposal addresses this gap by establishing a purpose-built facility at Brasília’s International Space Research Center (CIEES), leveraging the city's high altitude (1,175m), minimal light pollution compared to coastal metropolises, and stable atmospheric conditions ideal for optical and radio astronomy. The lead Astronomer will develop methodologies to correlate solar activity with Brazilian-specific technological vulnerabilities.</w:t>
      </w:r>
    </w:p>
    <w:bookmarkEnd w:id="22"/>
    <w:bookmarkStart w:id="23" w:name="research-objectives"/>
    <w:p>
      <w:pPr>
        <w:pStyle w:val="Heading2"/>
      </w:pPr>
      <w:r>
        <w:t xml:space="preserve">3. Research Objectives</w:t>
      </w:r>
    </w:p>
    <w:p>
      <w:pPr>
        <w:pStyle w:val="FirstParagraph"/>
      </w:pPr>
      <w:r>
        <w:t xml:space="preserve">The core mission of this project is threefold:</w:t>
      </w:r>
    </w:p>
    <w:p>
      <w:pPr>
        <w:numPr>
          <w:ilvl w:val="0"/>
          <w:numId w:val="1001"/>
        </w:numPr>
        <w:pStyle w:val="Compact"/>
      </w:pPr>
      <w:r>
        <w:t xml:space="preserve">To deploy a network of ground-based magnetometers and radio telescopes at strategic locations across Brasília’s Federal District, enabling continuous monitoring of solar wind parameters and ionospheric disturbances.</w:t>
      </w:r>
    </w:p>
    <w:p>
      <w:pPr>
        <w:numPr>
          <w:ilvl w:val="0"/>
          <w:numId w:val="1001"/>
        </w:numPr>
        <w:pStyle w:val="Compact"/>
      </w:pPr>
      <w:r>
        <w:t xml:space="preserve">To develop predictive models tailored to Brazil's geomagnetic latitude (≈15°S), improving forecasts for space weather impacts on the national power grid and satellite operations.</w:t>
      </w:r>
    </w:p>
    <w:p>
      <w:pPr>
        <w:numPr>
          <w:ilvl w:val="0"/>
          <w:numId w:val="1001"/>
        </w:numPr>
        <w:pStyle w:val="Compact"/>
      </w:pPr>
      <w:r>
        <w:t xml:space="preserve">To establish an open-access research framework where the lead Astronomer collaborates with INPE, UnB (University of Brasília), and international partners like NASA’s Space Weather Research Group to advance global understanding of space climate dynamics in equatorial regions.</w:t>
      </w:r>
    </w:p>
    <w:bookmarkEnd w:id="23"/>
    <w:bookmarkStart w:id="24" w:name="methodology-the-astronomers-central-role"/>
    <w:p>
      <w:pPr>
        <w:pStyle w:val="Heading2"/>
      </w:pPr>
      <w:r>
        <w:t xml:space="preserve">4. Methodology: The Astronomer’s Central Role</w:t>
      </w:r>
    </w:p>
    <w:p>
      <w:pPr>
        <w:pStyle w:val="FirstParagraph"/>
      </w:pPr>
      <w:r>
        <w:t xml:space="preserve">The lead Astronomer will oversee all technical, scientific, and collaborative aspects of the project. This includes:</w:t>
      </w:r>
    </w:p>
    <w:p>
      <w:pPr>
        <w:numPr>
          <w:ilvl w:val="0"/>
          <w:numId w:val="1002"/>
        </w:numPr>
        <w:pStyle w:val="Compact"/>
      </w:pPr>
      <w:r>
        <w:t xml:space="preserve">Designing site-specific instrument arrays optimized for Brasília’s atmospheric transparency and low electromagnetic interference.</w:t>
      </w:r>
    </w:p>
    <w:p>
      <w:pPr>
        <w:numPr>
          <w:ilvl w:val="0"/>
          <w:numId w:val="1002"/>
        </w:numPr>
        <w:pStyle w:val="Compact"/>
      </w:pPr>
      <w:r>
        <w:t xml:space="preserve">Leading data analysis using machine learning tools to correlate solar events with historical infrastructure failures in Brazil (e.g., 2016 São Paulo blackout linked to space weather).</w:t>
      </w:r>
    </w:p>
    <w:p>
      <w:pPr>
        <w:numPr>
          <w:ilvl w:val="0"/>
          <w:numId w:val="1002"/>
        </w:numPr>
        <w:pStyle w:val="Compact"/>
      </w:pPr>
      <w:r>
        <w:t xml:space="preserve">Fostering partnerships with Brazilian aerospace firms (like Embraer) and the Brazilian Air Force to integrate real-time alerts into national emergency response protocols.</w:t>
      </w:r>
    </w:p>
    <w:p>
      <w:pPr>
        <w:numPr>
          <w:ilvl w:val="0"/>
          <w:numId w:val="1002"/>
        </w:numPr>
        <w:pStyle w:val="Compact"/>
      </w:pPr>
      <w:r>
        <w:t xml:space="preserve">Developing a public outreach initiative targeting schools across Brazil, using Brasília’s status as the capital to inspire STEM engagement nationwide.</w:t>
      </w:r>
    </w:p>
    <w:bookmarkEnd w:id="24"/>
    <w:bookmarkStart w:id="25" w:name="expected-outcomes-and-national-impact"/>
    <w:p>
      <w:pPr>
        <w:pStyle w:val="Heading2"/>
      </w:pPr>
      <w:r>
        <w:t xml:space="preserve">5. Expected Outcomes and National Impact</w:t>
      </w:r>
    </w:p>
    <w:p>
      <w:pPr>
        <w:pStyle w:val="FirstParagraph"/>
      </w:pPr>
      <w:r>
        <w:t xml:space="preserve">This Research Proposal promises transformative outcomes for Brazil:</w:t>
      </w:r>
    </w:p>
    <w:p>
      <w:pPr>
        <w:numPr>
          <w:ilvl w:val="0"/>
          <w:numId w:val="1003"/>
        </w:numPr>
        <w:pStyle w:val="Compact"/>
      </w:pPr>
      <w:r>
        <w:rPr>
          <w:bCs/>
          <w:b/>
        </w:rPr>
        <w:t xml:space="preserve">National Infrastructure Protection:</w:t>
      </w:r>
      <w:r>
        <w:t xml:space="preserve"> </w:t>
      </w:r>
      <w:r>
        <w:t xml:space="preserve">Real-time space weather forecasts will reduce economic losses from solar storms by up to 40%, safeguarding Brazil’s R$12 billion satellite industry.</w:t>
      </w:r>
    </w:p>
    <w:p>
      <w:pPr>
        <w:numPr>
          <w:ilvl w:val="0"/>
          <w:numId w:val="1003"/>
        </w:numPr>
        <w:pStyle w:val="Compact"/>
      </w:pPr>
      <w:r>
        <w:rPr>
          <w:bCs/>
          <w:b/>
        </w:rPr>
        <w:t xml:space="preserve">Scientific Leadership:</w:t>
      </w:r>
      <w:r>
        <w:t xml:space="preserve"> </w:t>
      </w:r>
      <w:r>
        <w:t xml:space="preserve">The Brasília facility will become a node in the global Space Weather Research Network, elevating Brazil’s role in international collaborations (e.g., COSPAR).</w:t>
      </w:r>
    </w:p>
    <w:p>
      <w:pPr>
        <w:numPr>
          <w:ilvl w:val="0"/>
          <w:numId w:val="1003"/>
        </w:numPr>
        <w:pStyle w:val="Compact"/>
      </w:pPr>
      <w:r>
        <w:rPr>
          <w:bCs/>
          <w:b/>
        </w:rPr>
        <w:t xml:space="preserve">Talent Development:</w:t>
      </w:r>
      <w:r>
        <w:t xml:space="preserve"> </w:t>
      </w:r>
      <w:r>
        <w:t xml:space="preserve">Training 30+ Brazilian researchers annually, including women and underrepresented groups, to fill critical roles in Brazil’s growing space sector.</w:t>
      </w:r>
    </w:p>
    <w:p>
      <w:pPr>
        <w:numPr>
          <w:ilvl w:val="0"/>
          <w:numId w:val="1003"/>
        </w:numPr>
        <w:pStyle w:val="Compact"/>
      </w:pPr>
      <w:r>
        <w:rPr>
          <w:bCs/>
          <w:b/>
        </w:rPr>
        <w:t xml:space="preserve">Educational Legacy:</w:t>
      </w:r>
      <w:r>
        <w:t xml:space="preserve"> </w:t>
      </w:r>
      <w:r>
        <w:t xml:space="preserve">A mobile planetarium program touring Brazilian states will engage 50,000 students yearly—directly linking Brasília’s research to national educational goals.</w:t>
      </w:r>
    </w:p>
    <w:bookmarkEnd w:id="25"/>
    <w:bookmarkStart w:id="26" w:name="project-timeline-and-budget"/>
    <w:p>
      <w:pPr>
        <w:pStyle w:val="Heading2"/>
      </w:pPr>
      <w:r>
        <w:t xml:space="preserve">6. Project Timeline and Budget</w:t>
      </w:r>
    </w:p>
    <w:p>
      <w:pPr>
        <w:pStyle w:val="FirstParagraph"/>
      </w:pPr>
      <w:r>
        <w:t xml:space="preserve">The Research Proposal spans four years with phased implementation:</w:t>
      </w:r>
    </w:p>
    <w:p>
      <w:pPr>
        <w:pStyle w:val="BodyText"/>
      </w:pPr>
      <w:r>
        <w:t xml:space="preserve">Year</w:t>
      </w:r>
    </w:p>
    <w:p>
      <w:pPr>
        <w:pStyle w:val="BodyText"/>
      </w:pPr>
      <w:r>
        <w:t xml:space="preserve">Key Milestones</w:t>
      </w:r>
    </w:p>
    <w:p>
      <w:pPr>
        <w:pStyle w:val="BodyText"/>
      </w:pPr>
      <w:r>
        <w:t xml:space="preserve">Budget (R$)</w:t>
      </w:r>
    </w:p>
    <w:p>
      <w:pPr>
        <w:pStyle w:val="BodyText"/>
      </w:pPr>
      <w:r>
        <w:t xml:space="preserve">Year 1</w:t>
      </w:r>
    </w:p>
    <w:p>
      <w:pPr>
        <w:pStyle w:val="BodyText"/>
      </w:pPr>
      <w:r>
        <w:t xml:space="preserve">Site validation, instrument procurement, team recruitment (including lead Astronomer)</w:t>
      </w:r>
    </w:p>
    <w:p>
      <w:pPr>
        <w:pStyle w:val="BodyText"/>
      </w:pPr>
      <w:r>
        <w:t xml:space="preserve">4.8 million</w:t>
      </w:r>
    </w:p>
    <w:p>
      <w:pPr>
        <w:pStyle w:val="BodyText"/>
      </w:pPr>
      <w:r>
        <w:t xml:space="preserve">Year 2</w:t>
      </w:r>
    </w:p>
    <w:p>
      <w:pPr>
        <w:pStyle w:val="BodyText"/>
      </w:pPr>
      <w:r>
        <w:t xml:space="preserve">Laboratory integration; pilot data collection; university partnership launch</w:t>
      </w:r>
    </w:p>
    <w:p>
      <w:pPr>
        <w:pStyle w:val="BodyText"/>
      </w:pPr>
      <w:r>
        <w:t xml:space="preserve">5.2 million</w:t>
      </w:r>
    </w:p>
    <w:p>
      <w:pPr>
        <w:pStyle w:val="BodyText"/>
      </w:pPr>
      <w:r>
        <w:t xml:space="preserve">Year 3</w:t>
      </w:r>
    </w:p>
    <w:p>
      <w:pPr>
        <w:pStyle w:val="BodyText"/>
      </w:pPr>
      <w:r>
        <w:t xml:space="preserve">National operational deployment; first predictive model validation;public outreach launch in Brasília schools</w:t>
      </w:r>
    </w:p>
    <w:p>
      <w:pPr>
        <w:pStyle w:val="BodyText"/>
      </w:pPr>
      <w:r>
        <w:t xml:space="preserve">6.1 million</w:t>
      </w:r>
    </w:p>
    <w:p>
      <w:pPr>
        <w:pStyle w:val="BodyText"/>
      </w:pPr>
      <w:r>
        <w:t xml:space="preserve">Year 4</w:t>
      </w:r>
    </w:p>
    <w:p>
      <w:pPr>
        <w:pStyle w:val="BodyText"/>
      </w:pPr>
      <w:r>
        <w:t xml:space="preserve">Sustainability planning; international collaboration expansion;maintenance of the Astronomer-led research framework</w:t>
      </w:r>
    </w:p>
    <w:p>
      <w:pPr>
        <w:pStyle w:val="BodyText"/>
      </w:pPr>
      <w:r>
        <w:t xml:space="preserve">2.4 million</w:t>
      </w:r>
    </w:p>
    <w:bookmarkEnd w:id="26"/>
    <w:bookmarkStart w:id="27" w:name="Xba6fccd007f2c4059de836926a427da2bdb3c6f"/>
    <w:p>
      <w:pPr>
        <w:pStyle w:val="Heading2"/>
      </w:pPr>
      <w:r>
        <w:t xml:space="preserve">7. Conclusion: Brazil Brasília as the Heart of South American Astronomy</w:t>
      </w:r>
    </w:p>
    <w:p>
      <w:pPr>
        <w:pStyle w:val="FirstParagraph"/>
      </w:pPr>
      <w:r>
        <w:t xml:space="preserve">This Research Proposal transcends a mere observational project; it is a strategic investment in Brazil’s sovereignty over its space domain and scientific autonomy. By anchoring the initiative in Brasília—the nation’s administrative epicenter—this project ensures that discoveries by the lead Astronomer translate directly into policy decisions that protect Brazilian interests. The facility will not only fill a critical operational void but also ignite Brazil’s next golden age of astronomy, fostering homegrown expertise and positioning the Federal District as an indispensable hub for space science in Latin America. In a world where space is increasingly contested, Brazil must control its cosmic environment—and this Research Proposal provides the roadmap to achieve it. We urge approval to launch this vital initiative at the dawn of Brazil’s national astronomy renaissance, rooted firmly in Brasília.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Brazil Brasília through Strategic Observational Studies</dc:title>
  <dc:creator/>
  <cp:keywords/>
  <dcterms:created xsi:type="dcterms:W3CDTF">2026-07-21T14:11:34Z</dcterms:created>
  <dcterms:modified xsi:type="dcterms:W3CDTF">2026-07-21T14:11:34Z</dcterms:modified>
</cp:coreProperties>
</file>

<file path=docProps/custom.xml><?xml version="1.0" encoding="utf-8"?>
<Properties xmlns="http://schemas.openxmlformats.org/officeDocument/2006/custom-properties" xmlns:vt="http://schemas.openxmlformats.org/officeDocument/2006/docPropsVTypes"/>
</file>