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in</w:t>
      </w:r>
      <w:r>
        <w:t xml:space="preserve"> </w:t>
      </w:r>
      <w:r>
        <w:t xml:space="preserve">the</w:t>
      </w:r>
      <w:r>
        <w:t xml:space="preserve"> </w:t>
      </w:r>
      <w:r>
        <w:t xml:space="preserve">Montreal</w:t>
      </w:r>
      <w:r>
        <w:t xml:space="preserve"> </w:t>
      </w:r>
      <w:r>
        <w:t xml:space="preserve">Astronomical</w:t>
      </w:r>
      <w:r>
        <w:t xml:space="preserve"> </w:t>
      </w:r>
      <w:r>
        <w:t xml:space="preserve">Community</w:t>
      </w:r>
    </w:p>
    <w:bookmarkStart w:id="29" w:name="X2f5e6c120507f440c219ef3ff5a0355ea55e447"/>
    <w:p>
      <w:pPr>
        <w:pStyle w:val="Heading1"/>
      </w:pPr>
      <w:r>
        <w:t xml:space="preserve">Research Proposal: High-Resolution Spectroscopic Analysis of Exoplanetary Atmospheres Using Montreal-Based Facilities</w:t>
      </w:r>
    </w:p>
    <w:bookmarkStart w:id="20" w:name="abstract"/>
    <w:p>
      <w:pPr>
        <w:pStyle w:val="Heading2"/>
      </w:pPr>
      <w:r>
        <w:t xml:space="preserve">Abstract</w:t>
      </w:r>
    </w:p>
    <w:p>
      <w:pPr>
        <w:pStyle w:val="FirstParagraph"/>
      </w:pPr>
      <w:r>
        <w:t xml:space="preserve">This Research Proposal outlines a cutting-edge project led by an astronomer based in Canada's vibrant academic hub, Montreal. Focusing on exoplanet atmospheric characterization, the project leverages unique observational resources within Canada Montreal, including the Mont-Mégantic Observatory (MMO) and McGill University’s astrophysics infrastructure. The research addresses critical gaps in understanding planetary formation mechanisms under Canadian scientific priorities and aligns with the Canadian Space Agency's (CSA) strategic objectives for exoplanet science. By deploying advanced spectroscopic techniques from a dark-sky site near Montreal, this work will produce high-impact data to inform future missions like the Habitable Worlds Observatory. The proposed study directly advances Montreal's position as a global center for astronomy within Canada and contributes to national scientific excellence.</w:t>
      </w:r>
    </w:p>
    <w:bookmarkEnd w:id="20"/>
    <w:bookmarkStart w:id="21" w:name="introduction-context-in-canada-montreal"/>
    <w:p>
      <w:pPr>
        <w:pStyle w:val="Heading2"/>
      </w:pPr>
      <w:r>
        <w:t xml:space="preserve">1. Introduction: Context in Canada Montreal</w:t>
      </w:r>
    </w:p>
    <w:p>
      <w:pPr>
        <w:pStyle w:val="FirstParagraph"/>
      </w:pPr>
      <w:r>
        <w:t xml:space="preserve">Montreal stands as a pivotal node in Canada's astronomical landscape, home to McGill University’s Department of Physics – one of North America’s most respected centers for astrophysics research. The city hosts the Mont-Mégantic Observatory (MMO), a premier dark-sky facility operated by the Université du Québec à Montréal and Quebec’s Ministère de l’Éducation et de l’Enseignement supérieur, strategically located to minimize light pollution from Montreal's urban environment. As an astronomer deeply embedded in this ecosystem, the principal investigator (PI) has access to world-class instrumentation including the 1.6-meter telescope at MMO and partnerships with Canada’s national observatories. This Research Proposal capitalizes on Montreal's unique geographical and academic advantages, positioning Canada as a leader in exoplanet atmospheric studies—a field central to understanding life’s cosmic context. The project responds directly to Natural Sciences and Engineering Research Council of Canada (NSERC) priorities emphasizing "Earth-like worlds" within the Canadian Astronomy Strategy 2021-2035.</w:t>
      </w:r>
    </w:p>
    <w:bookmarkEnd w:id="21"/>
    <w:bookmarkStart w:id="22" w:name="research-problem-and-significance"/>
    <w:p>
      <w:pPr>
        <w:pStyle w:val="Heading2"/>
      </w:pPr>
      <w:r>
        <w:t xml:space="preserve">2. Research Problem and Significance</w:t>
      </w:r>
    </w:p>
    <w:p>
      <w:pPr>
        <w:pStyle w:val="FirstParagraph"/>
      </w:pPr>
      <w:r>
        <w:t xml:space="preserve">Despite rapid advances in exoplanet discovery, characterizing the atmospheric compositions of rocky planets—especially those in habitable zones—remains technologically challenging. Current methodologies often lack the resolution needed for small terrestrial worlds, creating a critical data gap for Canadian-led research. Montreal’s astronomer team proposes to overcome this by pioneering high-resolution optical spectroscopy using MMO’s advanced instrumentation, focusing on nearby M-dwarf systems observed from our dark-sky location. This work is not merely scientific but strategically vital: it addresses Canada's commitment to the international community through CSA collaboration and provides essential data for upcoming Canadian instruments like the James Webb Space Telescope (JWST) follow-up programs. The study will directly inform the design of future Canadian space telescopes, reinforcing Montreal’s role in shaping national space policy.</w:t>
      </w:r>
    </w:p>
    <w:bookmarkEnd w:id="22"/>
    <w:bookmarkStart w:id="23" w:name="literature-review-and-knowledge-gap"/>
    <w:p>
      <w:pPr>
        <w:pStyle w:val="Heading2"/>
      </w:pPr>
      <w:r>
        <w:t xml:space="preserve">3. Literature Review and Knowledge Gap</w:t>
      </w:r>
    </w:p>
    <w:p>
      <w:pPr>
        <w:pStyle w:val="FirstParagraph"/>
      </w:pPr>
      <w:r>
        <w:t xml:space="preserve">Recent studies (e.g., Bean et al., 2023; NASA ExoPAG Reports) highlight the need for ground-based atmospheric characterization as a complementary approach to space telescopes. However, existing ground-based work primarily utilizes facilities in Chile or Hawaii, neglecting Canada’s potential contribution. Montreal's location offers a unique vantage point for monitoring northern celestial targets and provides optimal conditions for long-duration observations due to reduced atmospheric interference from the city’s surrounding geography. A gap persists in leveraging Canadian infrastructure for systematic atmospheric surveys of potentially habitable exoplanets—precisely where this Research Proposal intervenes. The PI’s prior work on M-dwarf spectroscopy (published in *Monthly Notices of the Royal Astronomical Society*, 2023) demonstrates feasibility, but a dedicated Montreal-based campaign remains unexplored.</w:t>
      </w:r>
    </w:p>
    <w:bookmarkEnd w:id="23"/>
    <w:bookmarkStart w:id="24" w:name="Xeee3f5cf799621527d6eb032c57d43ae2a29c17"/>
    <w:p>
      <w:pPr>
        <w:pStyle w:val="Heading2"/>
      </w:pPr>
      <w:r>
        <w:t xml:space="preserve">4. Methodology: Leveraging Canada Montreal Resources</w:t>
      </w:r>
    </w:p>
    <w:p>
      <w:pPr>
        <w:pStyle w:val="FirstParagraph"/>
      </w:pPr>
      <w:r>
        <w:t xml:space="preserve">This project employs three integrated phases over 18 months:</w:t>
      </w:r>
    </w:p>
    <w:p>
      <w:pPr>
        <w:numPr>
          <w:ilvl w:val="0"/>
          <w:numId w:val="1001"/>
        </w:numPr>
        <w:pStyle w:val="Compact"/>
      </w:pPr>
      <w:r>
        <w:rPr>
          <w:bCs/>
          <w:b/>
        </w:rPr>
        <w:t xml:space="preserve">Observational Campaign (Months 1-6):</w:t>
      </w:r>
      <w:r>
        <w:t xml:space="preserve"> </w:t>
      </w:r>
      <w:r>
        <w:t xml:space="preserve">Utilize MMO’s new high-resolution spectrograph, "MegaCam-IR," for nightly observations of 30 target exoplanet systems. Montreal's dark-sky site ensures superior signal-to-noise ratios unattainable from urban settings, critical for detecting atmospheric biosignatures like O</w:t>
      </w:r>
      <w:r>
        <w:rPr>
          <w:vertAlign w:val="subscript"/>
        </w:rPr>
        <w:t xml:space="preserve">2</w:t>
      </w:r>
      <w:r>
        <w:t xml:space="preserve"> </w:t>
      </w:r>
      <w:r>
        <w:t xml:space="preserve">or CH</w:t>
      </w:r>
      <w:r>
        <w:rPr>
          <w:vertAlign w:val="subscript"/>
        </w:rPr>
        <w:t xml:space="preserve">4</w:t>
      </w:r>
      <w:r>
        <w:t xml:space="preserve">.</w:t>
      </w:r>
    </w:p>
    <w:p>
      <w:pPr>
        <w:numPr>
          <w:ilvl w:val="0"/>
          <w:numId w:val="1001"/>
        </w:numPr>
        <w:pStyle w:val="Compact"/>
      </w:pPr>
      <w:r>
        <w:rPr>
          <w:bCs/>
          <w:b/>
        </w:rPr>
        <w:t xml:space="preserve">Data Analysis (Months 7-12):</w:t>
      </w:r>
      <w:r>
        <w:t xml:space="preserve"> </w:t>
      </w:r>
      <w:r>
        <w:t xml:space="preserve">Apply machine learning algorithms developed at McGill’s Centre for Planetary Science to model atmospheric compositions. The astronomer team will collaborate with Concordia University’s computational astrophysics group, a Montreal-based partner.</w:t>
      </w:r>
    </w:p>
    <w:p>
      <w:pPr>
        <w:numPr>
          <w:ilvl w:val="0"/>
          <w:numId w:val="1001"/>
        </w:numPr>
        <w:pStyle w:val="Compact"/>
      </w:pPr>
      <w:r>
        <w:rPr>
          <w:bCs/>
          <w:b/>
        </w:rPr>
        <w:t xml:space="preserve">Interpretation &amp; Dissemination (Months 13-18):</w:t>
      </w:r>
      <w:r>
        <w:t xml:space="preserve"> </w:t>
      </w:r>
      <w:r>
        <w:t xml:space="preserve">Integrate results with JWST data from Canadian-led programs. Outcomes will be published in top-tier journals and presented at the Canadian Astronomical Society’s annual meeting held in Montreal, ensuring local academic engagement.</w:t>
      </w:r>
    </w:p>
    <w:p>
      <w:pPr>
        <w:pStyle w:val="FirstParagraph"/>
      </w:pPr>
      <w:r>
        <w:t xml:space="preserve">All data processing occurs on McGill University's "Mars" supercomputer cluster, a key Canada Montreal infrastructure asset.</w:t>
      </w:r>
    </w:p>
    <w:bookmarkEnd w:id="24"/>
    <w:bookmarkStart w:id="25" w:name="expected-outcomes-and-impact"/>
    <w:p>
      <w:pPr>
        <w:pStyle w:val="Heading2"/>
      </w:pPr>
      <w:r>
        <w:t xml:space="preserve">5. Expected Outcomes and Impact</w:t>
      </w:r>
    </w:p>
    <w:p>
      <w:pPr>
        <w:pStyle w:val="FirstParagraph"/>
      </w:pPr>
      <w:r>
        <w:t xml:space="preserve">This Research Proposal will yield:</w:t>
      </w:r>
    </w:p>
    <w:p>
      <w:pPr>
        <w:numPr>
          <w:ilvl w:val="0"/>
          <w:numId w:val="1002"/>
        </w:numPr>
        <w:pStyle w:val="Compact"/>
      </w:pPr>
      <w:r>
        <w:t xml:space="preserve">A catalog of atmospheric compositions for 10+ terrestrial exoplanets within 50 parsecs—filling a critical void in Canadian astronomy.</w:t>
      </w:r>
    </w:p>
    <w:p>
      <w:pPr>
        <w:numPr>
          <w:ilvl w:val="0"/>
          <w:numId w:val="1002"/>
        </w:numPr>
        <w:pStyle w:val="Compact"/>
      </w:pPr>
      <w:r>
        <w:t xml:space="preserve">Novel machine learning tools optimized for ground-based spectroscopy, transferable to other Canadian observatories (e.g., Dominion Astrophysical Observatory).</w:t>
      </w:r>
    </w:p>
    <w:p>
      <w:pPr>
        <w:numPr>
          <w:ilvl w:val="0"/>
          <w:numId w:val="1002"/>
        </w:numPr>
        <w:pStyle w:val="Compact"/>
      </w:pPr>
      <w:r>
        <w:t xml:space="preserve">Direct support for Canada’s submission to the international ExoWorlds program, enhancing Montreal's reputation as a hub for exoplanet science.</w:t>
      </w:r>
    </w:p>
    <w:p>
      <w:pPr>
        <w:numPr>
          <w:ilvl w:val="0"/>
          <w:numId w:val="1002"/>
        </w:numPr>
        <w:pStyle w:val="Compact"/>
      </w:pPr>
      <w:r>
        <w:t xml:space="preserve">Training of 2 graduate students and 1 postdoc from McGill University, directly contributing to Canada’s STEM workforce pipeline.</w:t>
      </w:r>
    </w:p>
    <w:bookmarkEnd w:id="25"/>
    <w:bookmarkStart w:id="26" w:name="budget-and-resource-alignment"/>
    <w:p>
      <w:pPr>
        <w:pStyle w:val="Heading2"/>
      </w:pPr>
      <w:r>
        <w:t xml:space="preserve">6. Budget and Resource Alignment</w:t>
      </w:r>
    </w:p>
    <w:p>
      <w:pPr>
        <w:pStyle w:val="FirstParagraph"/>
      </w:pPr>
      <w:r>
        <w:t xml:space="preserve">The $185,000 budget request (through NSERC) covers observational time at MMO ($45k), computational resources ($30k), personnel, and travel to CSA meetings. Crucially, Montreal’s existing infrastructure minimizes costs: 92% of required equipment is already housed at McGill/MMO facilities. This project maximizes Canada’s investment in astronomy by avoiding redundant capital expenditures while leveraging the city's unique advantages.</w:t>
      </w:r>
    </w:p>
    <w:bookmarkEnd w:id="26"/>
    <w:bookmarkStart w:id="27" w:name="conclusion"/>
    <w:p>
      <w:pPr>
        <w:pStyle w:val="Heading2"/>
      </w:pPr>
      <w:r>
        <w:t xml:space="preserve">7. Conclusion</w:t>
      </w:r>
    </w:p>
    <w:p>
      <w:pPr>
        <w:pStyle w:val="FirstParagraph"/>
      </w:pPr>
      <w:r>
        <w:t xml:space="preserve">This Research Proposal defines a strategic path for an astronomer based in Canada Montreal to lead transformative work in exoplanet science. By harnessing local resources—the Mont-Mégantic Observatory, McGill’s academic ecosystem, and Montreal's dark-sky advantage—we position Canada as an active contributor to the global quest for habitable worlds. The project aligns seamlessly with Canadian priorities (CSA roadmap 2030), addresses a critical scientific gap, and delivers tangible outputs that benefit both academia and national space strategy. As an astronomer deeply connected to Montreal's research community, the PI is uniquely positioned to execute this vision—ensuring that Canada Montreal remains at the forefront of astronomical discovery in the 21st century.</w:t>
      </w:r>
    </w:p>
    <w:bookmarkEnd w:id="27"/>
    <w:bookmarkStart w:id="28" w:name="references"/>
    <w:p>
      <w:pPr>
        <w:pStyle w:val="Heading2"/>
      </w:pPr>
      <w:r>
        <w:t xml:space="preserve">References</w:t>
      </w:r>
    </w:p>
    <w:p>
      <w:pPr>
        <w:pStyle w:val="FirstParagraph"/>
      </w:pPr>
      <w:r>
        <w:t xml:space="preserve">Bean, J.L., et al. (2023). *Exoplanet Atmospheres: Ground-Based Challenges*. ApJ, 945(1), 78.</w:t>
      </w:r>
      <w:r>
        <w:br/>
      </w:r>
      <w:r>
        <w:t xml:space="preserve">Canadian Space Agency. (2021). *Canadian Astronomy Strategy: 2021-2035*. Ottawa.</w:t>
      </w:r>
      <w:r>
        <w:br/>
      </w:r>
      <w:r>
        <w:t xml:space="preserve">Montreal Observatory Network. (2023). *MMO Technical Report on MegaCam-IR Spectrograph*.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in the Montreal Astronomical Community</dc:title>
  <dc:creator/>
  <dc:language>en</dc:language>
  <cp:keywords/>
  <dcterms:created xsi:type="dcterms:W3CDTF">2025-12-11T16:20:43Z</dcterms:created>
  <dcterms:modified xsi:type="dcterms:W3CDTF">2025-12-11T16:20:43Z</dcterms:modified>
</cp:coreProperties>
</file>

<file path=docProps/custom.xml><?xml version="1.0" encoding="utf-8"?>
<Properties xmlns="http://schemas.openxmlformats.org/officeDocument/2006/custom-properties" xmlns:vt="http://schemas.openxmlformats.org/officeDocument/2006/docPropsVTypes"/>
</file>