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Extragalactic</w:t>
      </w:r>
      <w:r>
        <w:t xml:space="preserve"> </w:t>
      </w:r>
      <w:r>
        <w:t xml:space="preserve">Astronomy</w:t>
      </w:r>
      <w:r>
        <w:t xml:space="preserve"> </w:t>
      </w:r>
      <w:r>
        <w:t xml:space="preserve">Through</w:t>
      </w:r>
      <w:r>
        <w:t xml:space="preserve"> </w:t>
      </w:r>
      <w:r>
        <w:t xml:space="preserve">Santiago-Based</w:t>
      </w:r>
      <w:r>
        <w:t xml:space="preserve"> </w:t>
      </w:r>
      <w:r>
        <w:t xml:space="preserve">Observational</w:t>
      </w:r>
      <w:r>
        <w:t xml:space="preserve"> </w:t>
      </w:r>
      <w:r>
        <w:t xml:space="preserve">Studies</w:t>
      </w:r>
      <w:r>
        <w:t xml:space="preserve"> </w:t>
      </w:r>
      <w:r>
        <w:t xml:space="preserve">in</w:t>
      </w:r>
      <w:r>
        <w:t xml:space="preserve"> </w:t>
      </w:r>
      <w:r>
        <w:t xml:space="preserve">Chile</w:t>
      </w:r>
    </w:p>
    <w:bookmarkStart w:id="27" w:name="X6c44f451cc06900617190d0ffdd33bb40344929"/>
    <w:p>
      <w:pPr>
        <w:pStyle w:val="Heading1"/>
      </w:pPr>
      <w:r>
        <w:t xml:space="preserve">Research Proposal: Advancing Extragalactic Astronomy Through Santiago-Based Observational Studies in Chile</w:t>
      </w:r>
    </w:p>
    <w:bookmarkStart w:id="20" w:name="introduction-and-context"/>
    <w:p>
      <w:pPr>
        <w:pStyle w:val="Heading2"/>
      </w:pPr>
      <w:r>
        <w:t xml:space="preserve">1. Introduction and Context</w:t>
      </w:r>
    </w:p>
    <w:p>
      <w:pPr>
        <w:pStyle w:val="FirstParagraph"/>
      </w:pPr>
      <w:r>
        <w:t xml:space="preserve">The pursuit of astronomical knowledge has reached unprecedented heights due to technological advancements, with Chile emerging as a global epicenter for observational astronomy. Home to the Atacama Desert—a location unparalleled for its clear skies, low humidity, and minimal light pollution—Chile hosts over 80% of the world's largest optical telescopes. This geographical advantage positions</w:t>
      </w:r>
      <w:r>
        <w:t xml:space="preserve"> </w:t>
      </w:r>
      <w:r>
        <w:rPr>
          <w:bCs/>
          <w:b/>
        </w:rPr>
        <w:t xml:space="preserve">Chile Santiago</w:t>
      </w:r>
      <w:r>
        <w:t xml:space="preserve"> </w:t>
      </w:r>
      <w:r>
        <w:t xml:space="preserve">not merely as a city but as a strategic hub for astronomical research. This</w:t>
      </w:r>
      <w:r>
        <w:t xml:space="preserve"> </w:t>
      </w:r>
      <w:r>
        <w:rPr>
          <w:bCs/>
          <w:b/>
        </w:rPr>
        <w:t xml:space="preserve">Research Proposal</w:t>
      </w:r>
      <w:r>
        <w:t xml:space="preserve"> </w:t>
      </w:r>
      <w:r>
        <w:t xml:space="preserve">outlines a comprehensive program led by an early-career</w:t>
      </w:r>
      <w:r>
        <w:t xml:space="preserve"> </w:t>
      </w:r>
      <w:r>
        <w:rPr>
          <w:bCs/>
          <w:b/>
        </w:rPr>
        <w:t xml:space="preserve">Astronomer</w:t>
      </w:r>
      <w:r>
        <w:t xml:space="preserve">, based at the University of Chile in Santiago, to leverage Chile's unique assets for groundbreaking studies of galaxy evolution and dark energy. The project will bridge the operational infrastructure of remote observatories with the analytical capabilities housed in Santiago, creating a synergistic research ecosystem.</w:t>
      </w:r>
    </w:p>
    <w:bookmarkEnd w:id="20"/>
    <w:bookmarkStart w:id="21" w:name="problem-statement-and-research-gap"/>
    <w:p>
      <w:pPr>
        <w:pStyle w:val="Heading2"/>
      </w:pPr>
      <w:r>
        <w:t xml:space="preserve">2. Problem Statement and Research Gap</w:t>
      </w:r>
    </w:p>
    <w:p>
      <w:pPr>
        <w:pStyle w:val="FirstParagraph"/>
      </w:pPr>
      <w:r>
        <w:t xml:space="preserve">While Chile's Atacama region provides exceptional observing conditions, its remote location presents challenges for real-time data analysis, collaborative research coordination, and training the next generation of astronomers. Most Chilean astronomy institutions lack centralized hubs where observational data from telescopes like the Very Large Telescope (VLT) or Magellan Telescopes are processed and interpreted. Consequently, valuable time between observing runs is underutilized for in-depth analysis. This gap represents a critical opportunity: a</w:t>
      </w:r>
      <w:r>
        <w:t xml:space="preserve"> </w:t>
      </w:r>
      <w:r>
        <w:rPr>
          <w:bCs/>
          <w:b/>
        </w:rPr>
        <w:t xml:space="preserve">Research Proposal</w:t>
      </w:r>
      <w:r>
        <w:t xml:space="preserve"> </w:t>
      </w:r>
      <w:r>
        <w:t xml:space="preserve">focused on establishing Santiago as the analytical nerve center for Chilean astronomy can maximize scientific output from existing infrastructure. Specifically, this project addresses the lack of systematic studies on low-mass galaxies in the early universe—a key component for understanding cosmic structure formation—using data from Chilean telescopes.</w:t>
      </w:r>
    </w:p>
    <w:bookmarkEnd w:id="21"/>
    <w:bookmarkStart w:id="22" w:name="research-proposal-methodology"/>
    <w:p>
      <w:pPr>
        <w:pStyle w:val="Heading2"/>
      </w:pPr>
      <w:r>
        <w:t xml:space="preserve">3. Research Proposal Methodology</w:t>
      </w:r>
    </w:p>
    <w:p>
      <w:pPr>
        <w:pStyle w:val="FirstParagraph"/>
      </w:pPr>
      <w:r>
        <w:t xml:space="preserve">The proposed research will be led by a dedicated</w:t>
      </w:r>
      <w:r>
        <w:t xml:space="preserve"> </w:t>
      </w:r>
      <w:r>
        <w:rPr>
          <w:bCs/>
          <w:b/>
        </w:rPr>
        <w:t xml:space="preserve">Astronomer</w:t>
      </w:r>
      <w:r>
        <w:t xml:space="preserve"> </w:t>
      </w:r>
      <w:r>
        <w:t xml:space="preserve">based at the Center for Excellence in Astrophysics and Associated Technologies (CATA) in Santiago. The methodology integrates three pillars:</w:t>
      </w:r>
    </w:p>
    <w:p>
      <w:pPr>
        <w:numPr>
          <w:ilvl w:val="0"/>
          <w:numId w:val="1001"/>
        </w:numPr>
        <w:pStyle w:val="Compact"/>
      </w:pPr>
      <w:r>
        <w:rPr>
          <w:bCs/>
          <w:b/>
        </w:rPr>
        <w:t xml:space="preserve">Santiago-Based Data Processing Hub:</w:t>
      </w:r>
      <w:r>
        <w:t xml:space="preserve"> </w:t>
      </w:r>
      <w:r>
        <w:t xml:space="preserve">Utilizing high-performance computing resources at the University of Chile's Santiago campus, raw data from Chilean telescopes (VLT, Gemini South) will be processed using custom machine learning algorithms to identify faint galaxy candidates. Santiago’s proximity to major research institutions ensures seamless collaboration with experts in computational astrophysics.</w:t>
      </w:r>
    </w:p>
    <w:p>
      <w:pPr>
        <w:numPr>
          <w:ilvl w:val="0"/>
          <w:numId w:val="1001"/>
        </w:numPr>
        <w:pStyle w:val="Compact"/>
      </w:pPr>
      <w:r>
        <w:rPr>
          <w:bCs/>
          <w:b/>
        </w:rPr>
        <w:t xml:space="preserve">Strategic Field Observations:</w:t>
      </w:r>
      <w:r>
        <w:t xml:space="preserve"> </w:t>
      </w:r>
      <w:r>
        <w:t xml:space="preserve">The</w:t>
      </w:r>
      <w:r>
        <w:t xml:space="preserve"> </w:t>
      </w:r>
      <w:r>
        <w:rPr>
          <w:bCs/>
          <w:b/>
        </w:rPr>
        <w:t xml:space="preserve">Astronomer</w:t>
      </w:r>
      <w:r>
        <w:t xml:space="preserve"> </w:t>
      </w:r>
      <w:r>
        <w:t xml:space="preserve">will coordinate bi-annual 2-week observing runs at the Las Campanas Observatory (400 km from Santiago), leveraging Chile’s logistical advantage. Data acquisition will focus on redshift surveys targeting galaxy clusters in the Virgo Supercluster, with Santiago serving as the operational base for scheduling and quality control.</w:t>
      </w:r>
    </w:p>
    <w:p>
      <w:pPr>
        <w:numPr>
          <w:ilvl w:val="0"/>
          <w:numId w:val="1001"/>
        </w:numPr>
        <w:pStyle w:val="Compact"/>
      </w:pPr>
      <w:r>
        <w:rPr>
          <w:bCs/>
          <w:b/>
        </w:rPr>
        <w:t xml:space="preserve">Community Engagement:</w:t>
      </w:r>
      <w:r>
        <w:t xml:space="preserve"> </w:t>
      </w:r>
      <w:r>
        <w:t xml:space="preserve">A core component involves training Chilean undergraduate and graduate students in data analysis at CATA, fostering a sustainable local talent pipeline. This aligns with Chile’s national strategy to become a leader in STEM education, as formalized by the 2013 "Chilean Astronomy Law" which mandates investment in research infrastructure.</w:t>
      </w:r>
    </w:p>
    <w:bookmarkEnd w:id="22"/>
    <w:bookmarkStart w:id="23" w:name="why-chile-santiago-strategic-advantages"/>
    <w:p>
      <w:pPr>
        <w:pStyle w:val="Heading2"/>
      </w:pPr>
      <w:r>
        <w:t xml:space="preserve">4. Why Chile Santiago? Strategic Advantages</w:t>
      </w:r>
    </w:p>
    <w:p>
      <w:pPr>
        <w:pStyle w:val="FirstParagraph"/>
      </w:pPr>
      <w:r>
        <w:rPr>
          <w:bCs/>
          <w:b/>
        </w:rPr>
        <w:t xml:space="preserve">Chile Santiago</w:t>
      </w:r>
      <w:r>
        <w:t xml:space="preserve"> </w:t>
      </w:r>
      <w:r>
        <w:t xml:space="preserve">is uniquely positioned to host this project for three decisive reasons:</w:t>
      </w:r>
    </w:p>
    <w:p>
      <w:pPr>
        <w:numPr>
          <w:ilvl w:val="0"/>
          <w:numId w:val="1002"/>
        </w:numPr>
        <w:pStyle w:val="Compact"/>
      </w:pPr>
      <w:r>
        <w:rPr>
          <w:iCs/>
          <w:i/>
        </w:rPr>
        <w:t xml:space="preserve">Infrastructure Integration:</w:t>
      </w:r>
      <w:r>
        <w:t xml:space="preserve"> </w:t>
      </w:r>
      <w:r>
        <w:t xml:space="preserve">Santiago houses the National Astrophysics Observatory (OAN), CATA, and Chile's main computing centers. This concentration of resources eliminates logistical barriers present in cities without astronomy ecosystems.</w:t>
      </w:r>
    </w:p>
    <w:p>
      <w:pPr>
        <w:numPr>
          <w:ilvl w:val="0"/>
          <w:numId w:val="1002"/>
        </w:numPr>
        <w:pStyle w:val="Compact"/>
      </w:pPr>
      <w:r>
        <w:rPr>
          <w:iCs/>
          <w:i/>
        </w:rPr>
        <w:t xml:space="preserve">Precision Coordination:</w:t>
      </w:r>
      <w:r>
        <w:t xml:space="preserve"> </w:t>
      </w:r>
      <w:r>
        <w:t xml:space="preserve">The 3-hour time difference between Santiago and major European observatories (e.g., ESO headquarters in Garching) allows for optimal collaboration, while the city’s modern airport facilitates rapid access to Atacama sites.</w:t>
      </w:r>
    </w:p>
    <w:p>
      <w:pPr>
        <w:numPr>
          <w:ilvl w:val="0"/>
          <w:numId w:val="1002"/>
        </w:numPr>
        <w:pStyle w:val="Compact"/>
      </w:pPr>
      <w:r>
        <w:rPr>
          <w:iCs/>
          <w:i/>
        </w:rPr>
        <w:t xml:space="preserve">Policy Support:</w:t>
      </w:r>
      <w:r>
        <w:t xml:space="preserve"> </w:t>
      </w:r>
      <w:r>
        <w:t xml:space="preserve">Chile’s Ministry of Science provides direct funding for projects anchored in Santiago-based institutions, recognizing its role as the country's scientific capital. This ensures project sustainability beyond initial grant periods.</w:t>
      </w:r>
    </w:p>
    <w:bookmarkEnd w:id="23"/>
    <w:bookmarkStart w:id="24" w:name="expected-outcomes-and-impact"/>
    <w:p>
      <w:pPr>
        <w:pStyle w:val="Heading2"/>
      </w:pPr>
      <w:r>
        <w:t xml:space="preserve">5. Expected Outcomes and Impact</w:t>
      </w:r>
    </w:p>
    <w:p>
      <w:pPr>
        <w:pStyle w:val="FirstParagraph"/>
      </w:pPr>
      <w:r>
        <w:t xml:space="preserve">This</w:t>
      </w:r>
      <w:r>
        <w:t xml:space="preserve"> </w:t>
      </w:r>
      <w:r>
        <w:rPr>
          <w:bCs/>
          <w:b/>
        </w:rPr>
        <w:t xml:space="preserve">Research Proposal</w:t>
      </w:r>
      <w:r>
        <w:t xml:space="preserve"> </w:t>
      </w:r>
      <w:r>
        <w:t xml:space="preserve">will deliver transformative outcomes for both science and Chile’s international standing:</w:t>
      </w:r>
    </w:p>
    <w:p>
      <w:pPr>
        <w:numPr>
          <w:ilvl w:val="0"/>
          <w:numId w:val="1003"/>
        </w:numPr>
        <w:pStyle w:val="Compact"/>
      </w:pPr>
      <w:r>
        <w:rPr>
          <w:bCs/>
          <w:b/>
        </w:rPr>
        <w:t xml:space="preserve">Scientific Output:</w:t>
      </w:r>
      <w:r>
        <w:t xml:space="preserve"> </w:t>
      </w:r>
      <w:r>
        <w:t xml:space="preserve">15+ peer-reviewed publications on galaxy formation using data from Chilean telescopes by Year 3, including a high-impact study on dark energy constraints via weak gravitational lensing.</w:t>
      </w:r>
    </w:p>
    <w:p>
      <w:pPr>
        <w:numPr>
          <w:ilvl w:val="0"/>
          <w:numId w:val="1003"/>
        </w:numPr>
        <w:pStyle w:val="Compact"/>
      </w:pPr>
      <w:r>
        <w:rPr>
          <w:bCs/>
          <w:b/>
        </w:rPr>
        <w:t xml:space="preserve">Economic Impact:</w:t>
      </w:r>
      <w:r>
        <w:t xml:space="preserve"> </w:t>
      </w:r>
      <w:r>
        <w:t xml:space="preserve">Training 20+ Chilean students in advanced astronomy techniques directly supports national goals to diversify the economy beyond mining. The project will partner with local tech firms (e.g., Gigaclear) to develop open-source analysis tools, fostering innovation.</w:t>
      </w:r>
    </w:p>
    <w:p>
      <w:pPr>
        <w:numPr>
          <w:ilvl w:val="0"/>
          <w:numId w:val="1003"/>
        </w:numPr>
        <w:pStyle w:val="Compact"/>
      </w:pPr>
      <w:r>
        <w:rPr>
          <w:bCs/>
          <w:b/>
        </w:rPr>
        <w:t xml:space="preserve">Global Recognition:</w:t>
      </w:r>
      <w:r>
        <w:t xml:space="preserve"> </w:t>
      </w:r>
      <w:r>
        <w:t xml:space="preserve">Positioning Santiago as a leader in "data-driven astronomy" will attract international collaborations, such as the upcoming Vera Rubin Observatory partnership. This cements Chile’s role beyond being an "observatory location" to a knowledge generator.</w:t>
      </w:r>
    </w:p>
    <w:bookmarkEnd w:id="24"/>
    <w:bookmarkStart w:id="25" w:name="timeline-and-resource-allocation"/>
    <w:p>
      <w:pPr>
        <w:pStyle w:val="Heading2"/>
      </w:pPr>
      <w:r>
        <w:t xml:space="preserve">6. Timeline and Resource Allocation</w:t>
      </w:r>
    </w:p>
    <w:p>
      <w:pPr>
        <w:pStyle w:val="FirstParagraph"/>
      </w:pPr>
      <w:r>
        <w:t xml:space="preserve">The project spans 36 months with Santiago as the central node:</w:t>
      </w:r>
    </w:p>
    <w:p>
      <w:pPr>
        <w:pStyle w:val="BodyText"/>
      </w:pPr>
      <w:r>
        <w:t xml:space="preserve">Phase</w:t>
      </w:r>
    </w:p>
    <w:p>
      <w:pPr>
        <w:pStyle w:val="BodyText"/>
      </w:pPr>
      <w:r>
        <w:t xml:space="preserve">Timeline</w:t>
      </w:r>
    </w:p>
    <w:p>
      <w:pPr>
        <w:pStyle w:val="BodyText"/>
      </w:pPr>
      <w:r>
        <w:t xml:space="preserve">Santiago-Based Activities</w:t>
      </w:r>
    </w:p>
    <w:p>
      <w:pPr>
        <w:pStyle w:val="BodyText"/>
      </w:pPr>
      <w:r>
        <w:t xml:space="preserve">Phase 1: Infrastructure Setup</w:t>
      </w:r>
    </w:p>
    <w:p>
      <w:pPr>
        <w:pStyle w:val="BodyText"/>
      </w:pPr>
      <w:r>
        <w:t xml:space="preserve">Months 1-6</w:t>
      </w:r>
    </w:p>
    <w:p>
      <w:pPr>
        <w:pStyle w:val="BodyText"/>
      </w:pPr>
      <w:r>
        <w:t xml:space="preserve">Deploying data pipelines at CATA; securing telescope time via Chilean astronomy consortia.</w:t>
      </w:r>
    </w:p>
    <w:p>
      <w:pPr>
        <w:pStyle w:val="BodyText"/>
      </w:pPr>
      <w:r>
        <w:t xml:space="preserve">Phase 2: Data Collection &amp; Analysis</w:t>
      </w:r>
    </w:p>
    <w:p>
      <w:pPr>
        <w:pStyle w:val="BodyText"/>
      </w:pPr>
      <w:r>
        <w:t xml:space="preserve">Months 7-24</w:t>
      </w:r>
    </w:p>
    <w:p>
      <w:pPr>
        <w:pStyle w:val="BodyText"/>
      </w:pPr>
      <w:r>
        <w:t xml:space="preserve">Daily processing of Atacama data in Santiago; monthly student workshops.</w:t>
      </w:r>
    </w:p>
    <w:p>
      <w:pPr>
        <w:pStyle w:val="BodyText"/>
      </w:pPr>
      <w:r>
        <w:t xml:space="preserve">Phase 3: Dissemination &amp; Scaling</w:t>
      </w:r>
    </w:p>
    <w:p>
      <w:pPr>
        <w:pStyle w:val="BodyText"/>
      </w:pPr>
      <w:r>
        <w:t xml:space="preserve">Months 25-36</w:t>
      </w:r>
    </w:p>
    <w:p>
      <w:pPr>
        <w:pStyle w:val="BodyText"/>
      </w:pPr>
      <w:r>
        <w:t xml:space="preserve">Publishing findings; establishing a permanent Santiago-based data analysis unit within CATA.</w:t>
      </w:r>
    </w:p>
    <w:bookmarkEnd w:id="25"/>
    <w:bookmarkStart w:id="26" w:name="X7e7d6e5dee1438d061c967779fd35aa425412bb"/>
    <w:p>
      <w:pPr>
        <w:pStyle w:val="Heading2"/>
      </w:pPr>
      <w:r>
        <w:t xml:space="preserve">7. Conclusion: A Catalyst for Chile’s Scientific Renaissance</w:t>
      </w:r>
    </w:p>
    <w:p>
      <w:pPr>
        <w:pStyle w:val="FirstParagraph"/>
      </w:pPr>
      <w:r>
        <w:t xml:space="preserve">This</w:t>
      </w:r>
      <w:r>
        <w:t xml:space="preserve"> </w:t>
      </w:r>
      <w:r>
        <w:rPr>
          <w:bCs/>
          <w:b/>
        </w:rPr>
        <w:t xml:space="preserve">Research Proposal</w:t>
      </w:r>
      <w:r>
        <w:t xml:space="preserve"> </w:t>
      </w:r>
      <w:r>
        <w:t xml:space="preserve">transcends traditional astronomy projects by anchoring cutting-edge research in the heart of Chile Santiago—a city where policy, academia, and industry converge to maximize scientific potential. The role of the</w:t>
      </w:r>
      <w:r>
        <w:t xml:space="preserve"> </w:t>
      </w:r>
      <w:r>
        <w:rPr>
          <w:bCs/>
          <w:b/>
        </w:rPr>
        <w:t xml:space="preserve">Astronomer</w:t>
      </w:r>
      <w:r>
        <w:t xml:space="preserve"> </w:t>
      </w:r>
      <w:r>
        <w:t xml:space="preserve">is pivotal: not merely as an observer but as an architect of a sustainable research model that transforms Chile from a passive telescope host into an active global leader. By harnessing Chile’s natural advantages while building institutional capacity in Santiago, this project will generate insights into the universe's structure while empowering Chile’s scientific community. As Chile continues to invest in astronomy through initiatives like the "Chilean Astronomy Roadmap 2030," this proposal offers a blueprint for maximizing returns on that investment. The successful execution of this plan would not only answer profound cosmic questions but also affirm Santiago as the indispensable intellectual capital of global astronomy—proving that true discovery begins where observation meets analysis, and where Chile's sky meets its vision.</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Extragalactic Astronomy Through Santiago-Based Observational Studies in Chile</dc:title>
  <dc:creator/>
  <dc:language>en</dc:language>
  <cp:keywords/>
  <dcterms:created xsi:type="dcterms:W3CDTF">2026-07-21T06:22:50Z</dcterms:created>
  <dcterms:modified xsi:type="dcterms:W3CDTF">2026-07-21T06:22:50Z</dcterms:modified>
</cp:coreProperties>
</file>

<file path=docProps/custom.xml><?xml version="1.0" encoding="utf-8"?>
<Properties xmlns="http://schemas.openxmlformats.org/officeDocument/2006/custom-properties" xmlns:vt="http://schemas.openxmlformats.org/officeDocument/2006/docPropsVTypes"/>
</file>