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Colombia</w:t>
      </w:r>
      <w:r>
        <w:t xml:space="preserve"> </w:t>
      </w:r>
      <w:r>
        <w:t xml:space="preserve">Medellín</w:t>
      </w:r>
    </w:p>
    <w:bookmarkStart w:id="27" w:name="X9d421e3f25a031d01148db995b69058e03a600a"/>
    <w:p>
      <w:pPr>
        <w:pStyle w:val="Heading1"/>
      </w:pPr>
      <w:r>
        <w:t xml:space="preserve">Research Proposal: Establishing a Modern Astronomical Observatory and Community Engagement Program in Colombia Medellín</w:t>
      </w:r>
    </w:p>
    <w:bookmarkStart w:id="20" w:name="introduction"/>
    <w:p>
      <w:pPr>
        <w:pStyle w:val="Heading2"/>
      </w:pPr>
      <w:r>
        <w:t xml:space="preserve">1. Introduction</w:t>
      </w:r>
    </w:p>
    <w:p>
      <w:pPr>
        <w:pStyle w:val="FirstParagraph"/>
      </w:pPr>
      <w:r>
        <w:t xml:space="preserve">The city of Medellín, Colombia, has transformed from its historical challenges into a vibrant hub of innovation, technology, and scientific education in South America. As a leading metropolitan center with world-class universities like Universidad de Antioquia and EAFIT University, Medellín presents an unprecedented opportunity to establish cutting-edge astronomical research infrastructure. This</w:t>
      </w:r>
      <w:r>
        <w:t xml:space="preserve"> </w:t>
      </w:r>
      <w:r>
        <w:rPr>
          <w:bCs/>
          <w:b/>
        </w:rPr>
        <w:t xml:space="preserve">Research Proposal</w:t>
      </w:r>
      <w:r>
        <w:t xml:space="preserve"> </w:t>
      </w:r>
      <w:r>
        <w:t xml:space="preserve">outlines the development of a professional</w:t>
      </w:r>
      <w:r>
        <w:t xml:space="preserve"> </w:t>
      </w:r>
      <w:r>
        <w:rPr>
          <w:bCs/>
          <w:b/>
        </w:rPr>
        <w:t xml:space="preserve">Astronomer</w:t>
      </w:r>
      <w:r>
        <w:t xml:space="preserve">-led initiative centered in</w:t>
      </w:r>
      <w:r>
        <w:t xml:space="preserve"> </w:t>
      </w:r>
      <w:r>
        <w:rPr>
          <w:bCs/>
          <w:b/>
        </w:rPr>
        <w:t xml:space="preserve">Colombia Medellín</w:t>
      </w:r>
      <w:r>
        <w:t xml:space="preserve">, designed to advance astrophysical knowledge while fostering STEM education across diverse communities. With its high-altitude location (1,500 meters above sea level), low light pollution compared to coastal cities, and clear atmospheric conditions, Medellín offers optimal natural conditions for optical and radio astronomy—conditions rarely matched in urban environments at this scale.</w:t>
      </w:r>
    </w:p>
    <w:bookmarkEnd w:id="20"/>
    <w:bookmarkStart w:id="21" w:name="problem-statement"/>
    <w:p>
      <w:pPr>
        <w:pStyle w:val="Heading2"/>
      </w:pPr>
      <w:r>
        <w:t xml:space="preserve">2. Problem Statement</w:t>
      </w:r>
    </w:p>
    <w:p>
      <w:pPr>
        <w:pStyle w:val="FirstParagraph"/>
      </w:pPr>
      <w:r>
        <w:t xml:space="preserve">Despite Colombia's rich cultural heritage in celestial navigation (evident in pre-Columbian indigenous sites like San Agustín), the nation lacks a dedicated modern astronomical research center. Most Colombian astronomers collaborate with international institutions abroad, creating a brain drain and limiting local capacity building. In Medellín specifically, while there are passionate amateur astronomy groups, there is no professional observatory equipped for systematic research. This gap hinders Colombia's contribution to global astronomical projects (e.g., the Vera Rubin Observatory’s Legacy Survey of Space and Time) and deprives students in Latin America of hands-on access to space science. The absence of a local</w:t>
      </w:r>
      <w:r>
        <w:t xml:space="preserve"> </w:t>
      </w:r>
      <w:r>
        <w:rPr>
          <w:bCs/>
          <w:b/>
        </w:rPr>
        <w:t xml:space="preserve">Astronomer</w:t>
      </w:r>
      <w:r>
        <w:t xml:space="preserve"> </w:t>
      </w:r>
      <w:r>
        <w:t xml:space="preserve">leadership structure also stifles mentorship for the next generation, particularly from underrepresented communities in Medellín's surrounding municipalities.</w:t>
      </w:r>
    </w:p>
    <w:bookmarkEnd w:id="21"/>
    <w:bookmarkStart w:id="22" w:name="research-objectives"/>
    <w:p>
      <w:pPr>
        <w:pStyle w:val="Heading2"/>
      </w:pPr>
      <w:r>
        <w:t xml:space="preserve">3. Research Objectives</w:t>
      </w:r>
    </w:p>
    <w:p>
      <w:pPr>
        <w:pStyle w:val="FirstParagraph"/>
      </w:pPr>
      <w:r>
        <w:t xml:space="preserve">This project establishes three core objectives:</w:t>
      </w:r>
    </w:p>
    <w:p>
      <w:pPr>
        <w:numPr>
          <w:ilvl w:val="0"/>
          <w:numId w:val="1001"/>
        </w:numPr>
        <w:pStyle w:val="Compact"/>
      </w:pPr>
      <w:r>
        <w:rPr>
          <w:bCs/>
          <w:b/>
        </w:rPr>
        <w:t xml:space="preserve">Infrastructure Development:</w:t>
      </w:r>
      <w:r>
        <w:t xml:space="preserve"> </w:t>
      </w:r>
      <w:r>
        <w:t xml:space="preserve">Construct a 1.5-meter optical telescope and radio astronomy array at the University of Antioquia’s Cerro El Volador site (elevation: 2,700m), leveraging Medellín's natural topography to minimize atmospheric interference.</w:t>
      </w:r>
    </w:p>
    <w:p>
      <w:pPr>
        <w:numPr>
          <w:ilvl w:val="0"/>
          <w:numId w:val="1001"/>
        </w:numPr>
        <w:pStyle w:val="Compact"/>
      </w:pPr>
      <w:r>
        <w:rPr>
          <w:bCs/>
          <w:b/>
        </w:rPr>
        <w:t xml:space="preserve">Scientific Research:</w:t>
      </w:r>
      <w:r>
        <w:t xml:space="preserve"> </w:t>
      </w:r>
      <w:r>
        <w:t xml:space="preserve">Conduct peer-reviewed studies on variable stars, dark matter distribution in the Local Group, and transient phenomena (e.g., supernovae) using Colombian-located equipment—a first for South American research.</w:t>
      </w:r>
    </w:p>
    <w:p>
      <w:pPr>
        <w:numPr>
          <w:ilvl w:val="0"/>
          <w:numId w:val="1001"/>
        </w:numPr>
        <w:pStyle w:val="Compact"/>
      </w:pPr>
      <w:r>
        <w:rPr>
          <w:bCs/>
          <w:b/>
        </w:rPr>
        <w:t xml:space="preserve">Community Integration:</w:t>
      </w:r>
      <w:r>
        <w:t xml:space="preserve"> </w:t>
      </w:r>
      <w:r>
        <w:t xml:space="preserve">Create a city-wide</w:t>
      </w:r>
      <w:r>
        <w:t xml:space="preserve"> </w:t>
      </w:r>
      <w:r>
        <w:rPr>
          <w:iCs/>
          <w:i/>
        </w:rPr>
        <w:t xml:space="preserve">Astronomy for All</w:t>
      </w:r>
      <w:r>
        <w:t xml:space="preserve"> </w:t>
      </w:r>
      <w:r>
        <w:t xml:space="preserve">program engaging 50+ schools, community centers, and indigenous groups in Medellín’s outskirts through workshops, telescope viewings, and citizen science projects.</w:t>
      </w:r>
    </w:p>
    <w:bookmarkEnd w:id="22"/>
    <w:bookmarkStart w:id="23" w:name="methodology"/>
    <w:p>
      <w:pPr>
        <w:pStyle w:val="Heading2"/>
      </w:pPr>
      <w:r>
        <w:t xml:space="preserve">4. Methodology</w:t>
      </w:r>
    </w:p>
    <w:p>
      <w:pPr>
        <w:pStyle w:val="FirstParagraph"/>
      </w:pPr>
      <w:r>
        <w:t xml:space="preserve">The project employs a phased approach:</w:t>
      </w:r>
    </w:p>
    <w:p>
      <w:pPr>
        <w:numPr>
          <w:ilvl w:val="0"/>
          <w:numId w:val="1002"/>
        </w:numPr>
        <w:pStyle w:val="Compact"/>
      </w:pPr>
      <w:r>
        <w:rPr>
          <w:bCs/>
          <w:b/>
        </w:rPr>
        <w:t xml:space="preserve">Phase 1 (Months 1-12):</w:t>
      </w:r>
      <w:r>
        <w:t xml:space="preserve"> </w:t>
      </w:r>
      <w:r>
        <w:t xml:space="preserve">Site survey and telescope procurement with technical partnerships from the European Southern Observatory (ESO) and Colombian Institute of Hydrology, Meteorology, and Environmental Studies (IDEAM). The chosen location balances accessibility for Medellín researchers while maintaining low light pollution.</w:t>
      </w:r>
    </w:p>
    <w:p>
      <w:pPr>
        <w:numPr>
          <w:ilvl w:val="0"/>
          <w:numId w:val="1002"/>
        </w:numPr>
        <w:pStyle w:val="Compact"/>
      </w:pPr>
      <w:r>
        <w:rPr>
          <w:bCs/>
          <w:b/>
        </w:rPr>
        <w:t xml:space="preserve">Phase 2 (Months 13-24):</w:t>
      </w:r>
      <w:r>
        <w:t xml:space="preserve"> </w:t>
      </w:r>
      <w:r>
        <w:t xml:space="preserve">Deployment of equipment with a lead</w:t>
      </w:r>
      <w:r>
        <w:t xml:space="preserve"> </w:t>
      </w:r>
      <w:r>
        <w:rPr>
          <w:bCs/>
          <w:b/>
        </w:rPr>
        <w:t xml:space="preserve">Astronomer</w:t>
      </w:r>
      <w:r>
        <w:t xml:space="preserve"> </w:t>
      </w:r>
      <w:r>
        <w:t xml:space="preserve">from the University of Antioquia’s Physics Department, supported by data scientists and software engineers. Real-time data will be processed via Medellín's high-speed fiber network, enabling collaboration with global observatories.</w:t>
      </w:r>
    </w:p>
    <w:p>
      <w:pPr>
        <w:numPr>
          <w:ilvl w:val="0"/>
          <w:numId w:val="1002"/>
        </w:numPr>
        <w:pStyle w:val="Compact"/>
      </w:pPr>
      <w:r>
        <w:rPr>
          <w:bCs/>
          <w:b/>
        </w:rPr>
        <w:t xml:space="preserve">Phase 3 (Months 25-48):</w:t>
      </w:r>
      <w:r>
        <w:t xml:space="preserve"> </w:t>
      </w:r>
      <w:r>
        <w:t xml:space="preserve">Community program rollout targeting underserved areas like Comuna 13. Workshops will integrate Andean cosmology (e.g., the "Pachamama" star system) into science curricula, bridging indigenous knowledge with modern astronomy. A mobile observatory unit will visit remote villages in Antioquia Department.</w:t>
      </w:r>
    </w:p>
    <w:bookmarkEnd w:id="23"/>
    <w:bookmarkStart w:id="24" w:name="expected-outcomes-and-significance"/>
    <w:p>
      <w:pPr>
        <w:pStyle w:val="Heading2"/>
      </w:pPr>
      <w:r>
        <w:t xml:space="preserve">5. Expected Outcomes and Significance</w:t>
      </w:r>
    </w:p>
    <w:p>
      <w:pPr>
        <w:pStyle w:val="FirstParagraph"/>
      </w:pPr>
      <w:r>
        <w:t xml:space="preserve">Within five years, this initiative will deliver:</w:t>
      </w:r>
    </w:p>
    <w:p>
      <w:pPr>
        <w:numPr>
          <w:ilvl w:val="0"/>
          <w:numId w:val="1003"/>
        </w:numPr>
        <w:pStyle w:val="Compact"/>
      </w:pPr>
      <w:r>
        <w:rPr>
          <w:bCs/>
          <w:b/>
        </w:rPr>
        <w:t xml:space="preserve">Scientific:</w:t>
      </w:r>
      <w:r>
        <w:t xml:space="preserve"> </w:t>
      </w:r>
      <w:r>
        <w:t xml:space="preserve">15+ peer-reviewed publications in journals like *Astronomy &amp; Astrophysics* using data from the Medellín observatory. The project will contribute to international efforts tracking galaxy evolution, with particular focus on Milky Way satellite systems.</w:t>
      </w:r>
    </w:p>
    <w:p>
      <w:pPr>
        <w:numPr>
          <w:ilvl w:val="0"/>
          <w:numId w:val="1003"/>
        </w:numPr>
        <w:pStyle w:val="Compact"/>
      </w:pPr>
      <w:r>
        <w:rPr>
          <w:bCs/>
          <w:b/>
        </w:rPr>
        <w:t xml:space="preserve">Educational:</w:t>
      </w:r>
      <w:r>
        <w:t xml:space="preserve"> </w:t>
      </w:r>
      <w:r>
        <w:t xml:space="preserve">Training of 30 Colombian junior astronomers and 10,000+ students in Medellín through formal courses and community events. A new "Astro-Entrepreneurship" track will launch at EAFIT University to foster local tech startups in space-related fields.</w:t>
      </w:r>
    </w:p>
    <w:p>
      <w:pPr>
        <w:numPr>
          <w:ilvl w:val="0"/>
          <w:numId w:val="1003"/>
        </w:numPr>
        <w:pStyle w:val="Compact"/>
      </w:pPr>
      <w:r>
        <w:rPr>
          <w:bCs/>
          <w:b/>
        </w:rPr>
        <w:t xml:space="preserve">Societal:</w:t>
      </w:r>
      <w:r>
        <w:t xml:space="preserve"> </w:t>
      </w:r>
      <w:r>
        <w:t xml:space="preserve">Reduction of science illiteracy in Medellín via culturally relevant programming, positioning the city as a model for urban astronomy engagement. The project will align with Colombia’s National Science and Technology Policy (2021-2030) by building indigenous capacity in STEM.</w:t>
      </w:r>
    </w:p>
    <w:p>
      <w:pPr>
        <w:pStyle w:val="FirstParagraph"/>
      </w:pPr>
      <w:r>
        <w:t xml:space="preserve">The significance extends beyond academia: By establishing a permanent astronomical research hub in</w:t>
      </w:r>
      <w:r>
        <w:t xml:space="preserve"> </w:t>
      </w:r>
      <w:r>
        <w:rPr>
          <w:bCs/>
          <w:b/>
        </w:rPr>
        <w:t xml:space="preserve">Colombia Medellín</w:t>
      </w:r>
      <w:r>
        <w:t xml:space="preserve">, we enable real-time contributions to global projects like the Vera Rubin Observatory and create economic opportunities through space tourism partnerships (e.g., guided stargazing tours for Medellín's growing tourism sector).</w:t>
      </w:r>
    </w:p>
    <w:bookmarkEnd w:id="24"/>
    <w:bookmarkStart w:id="25" w:name="timeline-and-budget"/>
    <w:p>
      <w:pPr>
        <w:pStyle w:val="Heading2"/>
      </w:pPr>
      <w:r>
        <w:t xml:space="preserve">6. Timeline and Budget</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Site Development &amp; Equipment</w:t>
      </w:r>
    </w:p>
    <w:p>
      <w:pPr>
        <w:pStyle w:val="BodyText"/>
      </w:pPr>
      <w:r>
        <w:t xml:space="preserve">Year 1-2</w:t>
      </w:r>
    </w:p>
    <w:p>
      <w:pPr>
        <w:pStyle w:val="BodyText"/>
      </w:pPr>
      <w:r>
        <w:t xml:space="preserve">$850,000</w:t>
      </w:r>
    </w:p>
    <w:p>
      <w:pPr>
        <w:pStyle w:val="BodyText"/>
      </w:pPr>
      <w:r>
        <w:t xml:space="preserve">Team Recruitment &amp; Training</w:t>
      </w:r>
    </w:p>
    <w:p>
      <w:pPr>
        <w:pStyle w:val="BodyText"/>
      </w:pPr>
      <w:r>
        <w:t xml:space="preserve">Year 1-3</w:t>
      </w:r>
    </w:p>
    <w:p>
      <w:pPr>
        <w:pStyle w:val="BodyText"/>
      </w:pPr>
      <w:r>
        <w:t xml:space="preserve">$425,000</w:t>
      </w:r>
    </w:p>
    <w:p>
      <w:pPr>
        <w:pStyle w:val="BodyText"/>
      </w:pPr>
      <w:r>
        <w:t xml:space="preserve">Community Programs Launch</w:t>
      </w:r>
    </w:p>
    <w:p>
      <w:pPr>
        <w:pStyle w:val="BodyText"/>
      </w:pPr>
      <w:r>
        <w:t xml:space="preserve">Year 2-5</w:t>
      </w:r>
    </w:p>
    <w:p>
      <w:pPr>
        <w:pStyle w:val="BodyText"/>
      </w:pPr>
      <w:r>
        <w:t xml:space="preserve">$375,000</w:t>
      </w:r>
    </w:p>
    <w:p>
      <w:pPr>
        <w:pStyle w:val="BodyText"/>
      </w:pPr>
      <w:r>
        <w:t xml:space="preserve">Total</w:t>
      </w:r>
    </w:p>
    <w:p>
      <w:pPr>
        <w:pStyle w:val="BodyText"/>
      </w:pPr>
      <w:r>
        <w:t xml:space="preserve">$1,650,000</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transformative opportunity to establish Medellín as a beacon of astronomical innovation in Latin America. The project directly addresses Colombia's need for indigenous scientific leadership while capitalizing on the city’s unique geographic and cultural advantages. By placing a dedicated</w:t>
      </w:r>
      <w:r>
        <w:t xml:space="preserve"> </w:t>
      </w:r>
      <w:r>
        <w:rPr>
          <w:bCs/>
          <w:b/>
        </w:rPr>
        <w:t xml:space="preserve">Astronomer</w:t>
      </w:r>
      <w:r>
        <w:t xml:space="preserve"> </w:t>
      </w:r>
      <w:r>
        <w:t xml:space="preserve">at the helm—supported by institutional partnerships, community co-creation, and sustainable infrastructure—we will create a replicable model for urban science engagement that transcends borders. The Medellín Observatory won’t merely study the cosmos; it will inspire new generations to look upward while building bridges between ancient Andean wisdom and 21st-century discovery. As Colombia’s second-largest city continues its journey toward becoming a global innovation leader, this initiative ensures that the stars remain within reach for every child in</w:t>
      </w:r>
      <w:r>
        <w:t xml:space="preserve"> </w:t>
      </w:r>
      <w:r>
        <w:rPr>
          <w:bCs/>
          <w:b/>
        </w:rPr>
        <w:t xml:space="preserve">Colombia Medellín</w:t>
      </w:r>
      <w:r>
        <w:t xml:space="preserve">.</w:t>
      </w:r>
    </w:p>
    <w:p>
      <w:pPr>
        <w:pStyle w:val="BodyText"/>
      </w:pPr>
      <w:r>
        <w:rPr>
          <w:iCs/>
          <w:i/>
        </w:rPr>
        <w:t xml:space="preserve">Submitted by: Dr. Elena Mora, Lead Astronomer &amp; Director of Urban Astronomy Initiatives</w:t>
      </w:r>
      <w:r>
        <w:br/>
      </w:r>
      <w:r>
        <w:rPr>
          <w:iCs/>
          <w:i/>
        </w:rPr>
        <w:t xml:space="preserve">Institution: Observatory Network for Andean Research (ONAR), University of Antioquia,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Colombia Medellín</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