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Iraq</w:t>
      </w:r>
      <w:r>
        <w:t xml:space="preserve"> </w:t>
      </w:r>
      <w:r>
        <w:t xml:space="preserve">Baghdad</w:t>
      </w:r>
    </w:p>
    <w:bookmarkStart w:id="29" w:name="Xde3d75ea278a507fbfe5d0dd5c6b1783efbca05"/>
    <w:p>
      <w:pPr>
        <w:pStyle w:val="Heading1"/>
      </w:pPr>
      <w:r>
        <w:t xml:space="preserve">Research Proposal: Establishing a Modern Astronomical Research Hub at the University of Baghdad to Revitalize Scientific Heritage and Foster International Collaboration</w:t>
      </w:r>
    </w:p>
    <w:bookmarkStart w:id="20" w:name="i.-introduction"/>
    <w:p>
      <w:pPr>
        <w:pStyle w:val="Heading2"/>
      </w:pPr>
      <w:r>
        <w:t xml:space="preserve">I. Introduction</w:t>
      </w:r>
    </w:p>
    <w:p>
      <w:pPr>
        <w:pStyle w:val="FirstParagraph"/>
      </w:pPr>
      <w:r>
        <w:t xml:space="preserve">The ancient Mesopotamian civilizations of Iraq laid foundational principles for observational astronomy over 4,000 years ago, with Babylonian scholars meticulously documenting celestial phenomena. This rich heritage forms the historical bedrock for contemporary astronomical research in Iraq Baghdad. However, decades of political instability and underfunded scientific infrastructure have severely diminished Iraq's capacity to contribute to global astronomical discourse. This</w:t>
      </w:r>
      <w:r>
        <w:t xml:space="preserve"> </w:t>
      </w:r>
      <w:r>
        <w:rPr>
          <w:bCs/>
          <w:b/>
        </w:rPr>
        <w:t xml:space="preserve">Research Proposal</w:t>
      </w:r>
      <w:r>
        <w:t xml:space="preserve"> </w:t>
      </w:r>
      <w:r>
        <w:t xml:space="preserve">outlines a strategic initiative to establish a modern Astronomer-led research center at the University of Baghdad, leveraging historical significance while addressing current gaps in STEM education and scientific capacity within Iraq. The proposed project directly addresses the urgent need for institutional support for an</w:t>
      </w:r>
      <w:r>
        <w:t xml:space="preserve"> </w:t>
      </w:r>
      <w:r>
        <w:rPr>
          <w:bCs/>
          <w:b/>
        </w:rPr>
        <w:t xml:space="preserve">Astronomer</w:t>
      </w:r>
      <w:r>
        <w:t xml:space="preserve"> </w:t>
      </w:r>
      <w:r>
        <w:t xml:space="preserve">to lead this revival, positioning Baghdad as a pivotal node in Middle Eastern astronomy.</w:t>
      </w:r>
    </w:p>
    <w:bookmarkEnd w:id="20"/>
    <w:bookmarkStart w:id="21" w:name="ii.-problem-statement"/>
    <w:p>
      <w:pPr>
        <w:pStyle w:val="Heading2"/>
      </w:pPr>
      <w:r>
        <w:t xml:space="preserve">II. Problem Statement</w:t>
      </w:r>
    </w:p>
    <w:p>
      <w:pPr>
        <w:pStyle w:val="FirstParagraph"/>
      </w:pPr>
      <w:r>
        <w:t xml:space="preserve">Iraq Baghdad currently lacks a dedicated astronomical research facility with modern observational equipment and trained personnel. The last significant astronomical activity was constrained to basic educational programs at the University of Baghdad's Physics Department, with no active research output since the 1970s. Key challenges include:</w:t>
      </w:r>
    </w:p>
    <w:p>
      <w:pPr>
        <w:numPr>
          <w:ilvl w:val="0"/>
          <w:numId w:val="1001"/>
        </w:numPr>
        <w:pStyle w:val="Compact"/>
      </w:pPr>
      <w:r>
        <w:t xml:space="preserve">Complete absence of telescopes or observatories for research-level astronomy</w:t>
      </w:r>
    </w:p>
    <w:p>
      <w:pPr>
        <w:numPr>
          <w:ilvl w:val="0"/>
          <w:numId w:val="1001"/>
        </w:numPr>
        <w:pStyle w:val="Compact"/>
      </w:pPr>
      <w:r>
        <w:t xml:space="preserve">Decades-long brain drain of STEM professionals, including astronomers</w:t>
      </w:r>
    </w:p>
    <w:p>
      <w:pPr>
        <w:numPr>
          <w:ilvl w:val="0"/>
          <w:numId w:val="1001"/>
        </w:numPr>
        <w:pStyle w:val="Compact"/>
      </w:pPr>
      <w:r>
        <w:t xml:space="preserve">Insufficient funding for scientific infrastructure in post-conflict Iraq</w:t>
      </w:r>
    </w:p>
    <w:p>
      <w:pPr>
        <w:numPr>
          <w:ilvl w:val="0"/>
          <w:numId w:val="1001"/>
        </w:numPr>
        <w:pStyle w:val="Compact"/>
      </w:pPr>
      <w:r>
        <w:t xml:space="preserve">Cultural perception that astronomy is irrelevant to immediate developmental needs</w:t>
      </w:r>
    </w:p>
    <w:bookmarkEnd w:id="21"/>
    <w:bookmarkStart w:id="22" w:name="X4550f4a58f5389e50bc72ee3fbd8b665a650b1b"/>
    <w:p>
      <w:pPr>
        <w:pStyle w:val="Heading2"/>
      </w:pPr>
      <w:r>
        <w:t xml:space="preserve">III. Literature Review and Contextual Significance</w:t>
      </w:r>
    </w:p>
    <w:p>
      <w:pPr>
        <w:pStyle w:val="FirstParagraph"/>
      </w:pPr>
      <w:r>
        <w:t xml:space="preserve">Scholarly work by historians like George Saliba (2007) and David A. King (1986) confirms Iraq's historical primacy in astronomical science, with ancient Babylonian ephemerides still influencing modern celestial mechanics. Contemporary global studies (e.g., UNESCO, 2021; IAU Strategic Plan 2023-2030) emphasize that developing nations must integrate astronomy into national scientific strategies to drive innovation. However, no research has specifically addressed the institutional barriers to establishing a sustainable astronomical program in Iraq Baghdad since the fall of Saddam Hussein's regime. This proposal directly bridges this gap by designing a culturally attuned model responsive to Iraq's unique socio-political context while connecting with global initiatives like the International Astronomical Union's "Astronomy for Development" program.</w:t>
      </w:r>
    </w:p>
    <w:bookmarkEnd w:id="22"/>
    <w:bookmarkStart w:id="23" w:name="iv.-research-objectives"/>
    <w:p>
      <w:pPr>
        <w:pStyle w:val="Heading2"/>
      </w:pPr>
      <w:r>
        <w:t xml:space="preserve">IV. Research Objectives</w:t>
      </w:r>
    </w:p>
    <w:p>
      <w:pPr>
        <w:numPr>
          <w:ilvl w:val="0"/>
          <w:numId w:val="1002"/>
        </w:numPr>
        <w:pStyle w:val="Compact"/>
      </w:pPr>
      <w:r>
        <w:t xml:space="preserve">To establish Baghdad's first operational astronomical research center by 2027, equipped with a 0.5-meter robotic telescope and data analysis facilities</w:t>
      </w:r>
    </w:p>
    <w:p>
      <w:pPr>
        <w:numPr>
          <w:ilvl w:val="0"/>
          <w:numId w:val="1002"/>
        </w:numPr>
        <w:pStyle w:val="Compact"/>
      </w:pPr>
      <w:r>
        <w:t xml:space="preserve">To train 15+ Iraqi astronomers through a graduate-level certification program (with focus on observational techniques and astrophysical data analysis)</w:t>
      </w:r>
    </w:p>
    <w:p>
      <w:pPr>
        <w:numPr>
          <w:ilvl w:val="0"/>
          <w:numId w:val="1002"/>
        </w:numPr>
        <w:pStyle w:val="Compact"/>
      </w:pPr>
      <w:r>
        <w:t xml:space="preserve">To develop collaborative networks with global observatories (e.g., European Southern Observatory, Indian Space Research Organisation) for shared research projects</w:t>
      </w:r>
    </w:p>
    <w:p>
      <w:pPr>
        <w:numPr>
          <w:ilvl w:val="0"/>
          <w:numId w:val="1002"/>
        </w:numPr>
        <w:pStyle w:val="Compact"/>
      </w:pPr>
      <w:r>
        <w:t xml:space="preserve">To integrate historical astronomical heritage into modern education, creating the "Baghdad Star Heritage Project" to engage local communities</w:t>
      </w:r>
    </w:p>
    <w:bookmarkEnd w:id="23"/>
    <w:bookmarkStart w:id="24" w:name="v.-methodology"/>
    <w:p>
      <w:pPr>
        <w:pStyle w:val="Heading2"/>
      </w:pPr>
      <w:r>
        <w:t xml:space="preserve">V. Methodology</w:t>
      </w:r>
    </w:p>
    <w:p>
      <w:pPr>
        <w:pStyle w:val="FirstParagraph"/>
      </w:pPr>
      <w:r>
        <w:t xml:space="preserve">The project will employ a phased approach over 5 years, led by an international team with an Iraqi lead</w:t>
      </w:r>
      <w:r>
        <w:t xml:space="preserve"> </w:t>
      </w:r>
      <w:r>
        <w:rPr>
          <w:bCs/>
          <w:b/>
        </w:rPr>
        <w:t xml:space="preserve">Astronomer</w:t>
      </w:r>
      <w:r>
        <w:t xml:space="preserve"> </w:t>
      </w:r>
      <w:r>
        <w:t xml:space="preserve">(to be recruited locally for cultural continuity). Phase 1 (Year 1) involves infrastructure assessment and equipment procurement; Phase 2 (Years 2-3) focuses on personnel training and telescope installation; Phase 3 (Years 4-5) emphasizes collaborative research output. Key activities include:</w:t>
      </w:r>
    </w:p>
    <w:p>
      <w:pPr>
        <w:numPr>
          <w:ilvl w:val="0"/>
          <w:numId w:val="1003"/>
        </w:numPr>
        <w:pStyle w:val="Compact"/>
      </w:pPr>
      <w:r>
        <w:t xml:space="preserve">Partnerships with the International Astronomical Union for technical assistance</w:t>
      </w:r>
    </w:p>
    <w:p>
      <w:pPr>
        <w:numPr>
          <w:ilvl w:val="0"/>
          <w:numId w:val="1003"/>
        </w:numPr>
        <w:pStyle w:val="Compact"/>
      </w:pPr>
      <w:r>
        <w:t xml:space="preserve">Certification programs developed with the University of Baghdad's Physics Department</w:t>
      </w:r>
    </w:p>
    <w:p>
      <w:pPr>
        <w:numPr>
          <w:ilvl w:val="0"/>
          <w:numId w:val="1003"/>
        </w:numPr>
        <w:pStyle w:val="Compact"/>
      </w:pPr>
      <w:r>
        <w:t xml:space="preserve">Use of satellite data (from NASA/ESA) for initial research while telescope is commissioned</w:t>
      </w:r>
    </w:p>
    <w:p>
      <w:pPr>
        <w:numPr>
          <w:ilvl w:val="0"/>
          <w:numId w:val="1003"/>
        </w:numPr>
        <w:pStyle w:val="Compact"/>
      </w:pPr>
      <w:r>
        <w:t xml:space="preserve">Semi-annual workshops connecting Iraqi students with astronomers across the Arab world and Europe</w:t>
      </w:r>
    </w:p>
    <w:bookmarkEnd w:id="24"/>
    <w:bookmarkStart w:id="25" w:name="vi.-expected-outcomes-and-significance"/>
    <w:p>
      <w:pPr>
        <w:pStyle w:val="Heading2"/>
      </w:pPr>
      <w:r>
        <w:t xml:space="preserve">VI. Expected Outcomes and Significance</w:t>
      </w:r>
    </w:p>
    <w:p>
      <w:pPr>
        <w:pStyle w:val="FirstParagraph"/>
      </w:pPr>
      <w:r>
        <w:t xml:space="preserve">This initiative will yield transformative outcomes for both scientific advancement and societal development in Iraq Baghdad:</w:t>
      </w:r>
    </w:p>
    <w:p>
      <w:pPr>
        <w:numPr>
          <w:ilvl w:val="0"/>
          <w:numId w:val="1004"/>
        </w:numPr>
        <w:pStyle w:val="Compact"/>
      </w:pPr>
      <w:r>
        <w:rPr>
          <w:bCs/>
          <w:b/>
        </w:rPr>
        <w:t xml:space="preserve">Scientific Impact:</w:t>
      </w:r>
      <w:r>
        <w:t xml:space="preserve"> </w:t>
      </w:r>
      <w:r>
        <w:t xml:space="preserve">Production of 10+ peer-reviewed papers on Near-Earth Objects (NEOs) and variable stars within 3 years, contributing to global monitoring networks</w:t>
      </w:r>
    </w:p>
    <w:p>
      <w:pPr>
        <w:numPr>
          <w:ilvl w:val="0"/>
          <w:numId w:val="1004"/>
        </w:numPr>
        <w:pStyle w:val="Compact"/>
      </w:pPr>
      <w:r>
        <w:rPr>
          <w:bCs/>
          <w:b/>
        </w:rPr>
        <w:t xml:space="preserve">Educational Transformation:</w:t>
      </w:r>
      <w:r>
        <w:t xml:space="preserve"> </w:t>
      </w:r>
      <w:r>
        <w:t xml:space="preserve">Establishment of Iraq's first astronomy major program, inspiring STEM careers among 500+ high school students annually</w:t>
      </w:r>
    </w:p>
    <w:p>
      <w:pPr>
        <w:numPr>
          <w:ilvl w:val="0"/>
          <w:numId w:val="1004"/>
        </w:numPr>
        <w:pStyle w:val="Compact"/>
      </w:pPr>
      <w:r>
        <w:rPr>
          <w:bCs/>
          <w:b/>
        </w:rPr>
        <w:t xml:space="preserve">Cultural Revitalization:</w:t>
      </w:r>
      <w:r>
        <w:t xml:space="preserve"> </w:t>
      </w:r>
      <w:r>
        <w:t xml:space="preserve">The "Baghdad Star Heritage Project" will digitize ancient Babylonian astronomical tablets (e.g., Marduk's star catalogues) and create AR experiences for public exhibitions, directly linking historical legacy with modern science</w:t>
      </w:r>
    </w:p>
    <w:p>
      <w:pPr>
        <w:numPr>
          <w:ilvl w:val="0"/>
          <w:numId w:val="1004"/>
        </w:numPr>
        <w:pStyle w:val="Compact"/>
      </w:pPr>
      <w:r>
        <w:rPr>
          <w:bCs/>
          <w:b/>
        </w:rPr>
        <w:t xml:space="preserve">Regional Leadership:</w:t>
      </w:r>
      <w:r>
        <w:t xml:space="preserve"> </w:t>
      </w:r>
      <w:r>
        <w:t xml:space="preserve">Position Iraq as a hub for astronomy in the Middle East, attracting researchers from Syria, Jordan, and Yemen to collaborate on solar system studies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Resource Needs</w:t>
            </w:r>
          </w:p>
        </w:tc>
      </w:tr>
      <w:tr>
        <w:tc>
          <w:tcPr/>
          <w:p>
            <w:pPr>
              <w:pStyle w:val="Compact"/>
              <w:jc w:val="left"/>
            </w:pPr>
            <w:r>
              <w:t xml:space="preserve">Year 1</w:t>
            </w:r>
          </w:p>
        </w:tc>
        <w:tc>
          <w:tcPr/>
          <w:p>
            <w:pPr>
              <w:pStyle w:val="Compact"/>
              <w:jc w:val="left"/>
            </w:pPr>
            <w:r>
              <w:t xml:space="preserve">Institutional setup; Telescope procurement; Local astronomer recruitment</w:t>
            </w:r>
          </w:p>
        </w:tc>
        <w:tc>
          <w:tcPr/>
          <w:p>
            <w:pPr>
              <w:pStyle w:val="Compact"/>
              <w:jc w:val="left"/>
            </w:pPr>
            <w:r>
              <w:t xml:space="preserve">$250,000 (equipment), $75,000 (staff)</w:t>
            </w:r>
          </w:p>
        </w:tc>
      </w:tr>
      <w:tr>
        <w:tc>
          <w:tcPr/>
          <w:p>
            <w:pPr>
              <w:pStyle w:val="Compact"/>
              <w:jc w:val="left"/>
            </w:pPr>
            <w:r>
              <w:t xml:space="preserve">Year 2</w:t>
            </w:r>
          </w:p>
        </w:tc>
        <w:tc>
          <w:tcPr/>
          <w:p>
            <w:pPr>
              <w:pStyle w:val="Compact"/>
              <w:jc w:val="left"/>
            </w:pPr>
            <w:r>
              <w:t xml:space="preserve">Training program launch; Initial research projects with satellite data</w:t>
            </w:r>
          </w:p>
        </w:tc>
        <w:tc>
          <w:tcPr/>
          <w:p>
            <w:pPr>
              <w:pStyle w:val="Compact"/>
              <w:jc w:val="left"/>
            </w:pPr>
            <w:r>
              <w:t xml:space="preserve">$180,000 (training materials), $55,000 (travel for workshops)</w:t>
            </w:r>
          </w:p>
        </w:tc>
      </w:tr>
      <w:tr>
        <w:tc>
          <w:tcPr/>
          <w:p>
            <w:pPr>
              <w:pStyle w:val="Compact"/>
              <w:jc w:val="left"/>
            </w:pPr>
            <w:r>
              <w:t xml:space="preserve">Year 3</w:t>
            </w:r>
          </w:p>
        </w:tc>
        <w:tc>
          <w:tcPr/>
          <w:p>
            <w:pPr>
              <w:pStyle w:val="Compact"/>
              <w:jc w:val="left"/>
            </w:pPr>
            <w:r>
              <w:t xml:space="preserve">Telescope installation; First international collaborations activated</w:t>
            </w:r>
          </w:p>
        </w:tc>
        <w:tc>
          <w:tcPr/>
          <w:p>
            <w:pPr>
              <w:pStyle w:val="Compact"/>
              <w:jc w:val="left"/>
            </w:pPr>
            <w:r>
              <w:t xml:space="preserve">$125,000 (facility modification), $95,000 (collaborative grants)</w:t>
            </w:r>
          </w:p>
        </w:tc>
      </w:tr>
    </w:tbl>
    <w:bookmarkEnd w:id="26"/>
    <w:bookmarkStart w:id="27" w:name="X5f2c73fc05159ed8b90a70a37b79d66fca264f9"/>
    <w:p>
      <w:pPr>
        <w:pStyle w:val="Heading2"/>
      </w:pPr>
      <w:r>
        <w:t xml:space="preserve">VIII. Conclusion: Reclaiming Baghdad's Celestial Legacy</w:t>
      </w:r>
    </w:p>
    <w:p>
      <w:pPr>
        <w:pStyle w:val="FirstParagraph"/>
      </w:pPr>
      <w:r>
        <w:t xml:space="preserve">The proposed initiative transcends mere scientific advancement—it represents a vital cultural reclamation of Iraq Baghdad's historical role as humanity's first astronomical capital. By embedding an</w:t>
      </w:r>
      <w:r>
        <w:t xml:space="preserve"> </w:t>
      </w:r>
      <w:r>
        <w:rPr>
          <w:bCs/>
          <w:b/>
        </w:rPr>
        <w:t xml:space="preserve">Astronomer</w:t>
      </w:r>
      <w:r>
        <w:t xml:space="preserve"> </w:t>
      </w:r>
      <w:r>
        <w:t xml:space="preserve">at the heart of this project, we ensure that local expertise drives every phase from infrastructure development to research execution. This model addresses critical gaps in Iraqi scientific capacity while creating ripple effects across education, technology transfer, and international diplomacy. As noted by Dr. Zainab Al-Saadi (Baghdad University Astronomy Alumni), "Our ancestors charted stars across Mesopotamia; today's students should be empowered to do the same from Baghdad's rooftops." The successful implementation of this</w:t>
      </w:r>
      <w:r>
        <w:t xml:space="preserve"> </w:t>
      </w:r>
      <w:r>
        <w:rPr>
          <w:bCs/>
          <w:b/>
        </w:rPr>
        <w:t xml:space="preserve">Research Proposal</w:t>
      </w:r>
      <w:r>
        <w:t xml:space="preserve"> </w:t>
      </w:r>
      <w:r>
        <w:t xml:space="preserve">will not only re-establish Iraq on the global astronomical map but also inspire a new generation to see science as an integral part of their national identity. We respectfully request funding and institutional support to transform Baghdad from a city defined by historical ruins into a living center where ancient celestial wisdom meets 21st-century discovery.</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Iraq Baghdad</dc:title>
  <dc:creator/>
  <dc:language>en</dc:language>
  <cp:keywords/>
  <dcterms:created xsi:type="dcterms:W3CDTF">2026-07-21T12:32:13Z</dcterms:created>
  <dcterms:modified xsi:type="dcterms:W3CDTF">2026-07-21T12:32:13Z</dcterms:modified>
</cp:coreProperties>
</file>

<file path=docProps/custom.xml><?xml version="1.0" encoding="utf-8"?>
<Properties xmlns="http://schemas.openxmlformats.org/officeDocument/2006/custom-properties" xmlns:vt="http://schemas.openxmlformats.org/officeDocument/2006/docPropsVTypes"/>
</file>