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Cosmic</w:t>
      </w:r>
      <w:r>
        <w:t xml:space="preserve"> </w:t>
      </w:r>
      <w:r>
        <w:t xml:space="preserve">Exploration</w:t>
      </w:r>
      <w:r>
        <w:t xml:space="preserve"> </w:t>
      </w:r>
      <w:r>
        <w:t xml:space="preserve">from</w:t>
      </w:r>
      <w:r>
        <w:t xml:space="preserve"> </w:t>
      </w:r>
      <w:r>
        <w:t xml:space="preserve">Japan</w:t>
      </w:r>
      <w:r>
        <w:t xml:space="preserve"> </w:t>
      </w:r>
      <w:r>
        <w:t xml:space="preserve">Kyoto</w:t>
      </w:r>
    </w:p>
    <w:bookmarkStart w:id="27" w:name="X9a34c0dbc056a1b3a9727baa849f66a0ad1580b"/>
    <w:p>
      <w:pPr>
        <w:pStyle w:val="Heading1"/>
      </w:pPr>
      <w:r>
        <w:t xml:space="preserve">Research Proposal: Pioneering Multi-Messenger Astronomy from the Heart of Japan Kyoto</w:t>
      </w:r>
    </w:p>
    <w:bookmarkStart w:id="20" w:name="i.-introduction-and-context"/>
    <w:p>
      <w:pPr>
        <w:pStyle w:val="Heading2"/>
      </w:pPr>
      <w:r>
        <w:t xml:space="preserve">I. Introduction and Context</w:t>
      </w:r>
    </w:p>
    <w:p>
      <w:pPr>
        <w:pStyle w:val="FirstParagraph"/>
      </w:pPr>
      <w:r>
        <w:t xml:space="preserve">This comprehensive Research Proposal outlines a groundbreaking initiative for an Astronomer to establish cutting-edge cosmic observation facilities at the renowned Kyoto University Institute of Astronomy, situated within the culturally rich environs of Japan Kyoto. As one of Asia's premier academic centers for astrophysical research, Kyoto provides an unparalleled convergence of historical astronomical tradition and modern technological innovation. This project directly addresses critical gaps in multi-messenger astronomy—simultaneously studying gravitational waves, neutrinos, and electromagnetic radiation—to unravel the universe's most profound mysteries. The strategic location in Japan Kyoto offers unique advantages: minimal light pollution from ancient urban landscapes, sophisticated infrastructure within the Kansai region, and deep cultural ties to celestial observation dating back centuries.</w:t>
      </w:r>
    </w:p>
    <w:bookmarkEnd w:id="20"/>
    <w:bookmarkStart w:id="21" w:name="ii.-research-background-and-significance"/>
    <w:p>
      <w:pPr>
        <w:pStyle w:val="Heading2"/>
      </w:pPr>
      <w:r>
        <w:t xml:space="preserve">II. Research Background and Significance</w:t>
      </w:r>
    </w:p>
    <w:p>
      <w:pPr>
        <w:pStyle w:val="FirstParagraph"/>
      </w:pPr>
      <w:r>
        <w:t xml:space="preserve">Japan Kyoto has long been a beacon for astronomical inquiry since the Edo period, when scholars like Shibukawa Harumi meticulously charted stars using traditional instruments. Today, as an Astronomer conducting research in Japan Kyoto, one stands at the nexus of ancient wisdom and quantum-era science. Current global efforts—such as LIGO's gravitational wave detections and IceCube neutrino observatories—require coordinated ground-based support to pinpoint cosmic events accurately. However, no major multi-messenger hub exists in East Asia with the observational capabilities necessary for rapid follow-up studies of transient phenomena like neutron star mergers or gamma-ray bursts. This Research Proposal bridges that gap by positioning Kyoto as a strategic node in the global astronomy network.</w:t>
      </w:r>
    </w:p>
    <w:p>
      <w:pPr>
        <w:pStyle w:val="BodyText"/>
      </w:pPr>
      <w:r>
        <w:t xml:space="preserve">Japan Kyoto's geographical advantage is pivotal: its latitude (35°N) provides optimal access to both northern and southern celestial hemispheres, while the city's stable atmospheric conditions—validated by decades of data from the Higashiyama Observatory—enable superior high-resolution imaging. Crucially, this initiative will leverage Kyoto University’s existing facilities, including the 188-cm telescope at Koyama Mountain and its computational infrastructure, to avoid redundant investments and accelerate deployment.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the Kyoto Multi-Messenger Network (KMN)</w:t>
      </w:r>
      <w:r>
        <w:t xml:space="preserve">: Deploy a suite of autonomous telescopes equipped with rapid-response cameras and radio sensors across Kyoto Prefecture by 2026.</w:t>
      </w:r>
    </w:p>
    <w:p>
      <w:pPr>
        <w:numPr>
          <w:ilvl w:val="0"/>
          <w:numId w:val="1001"/>
        </w:numPr>
        <w:pStyle w:val="Compact"/>
      </w:pPr>
      <w:r>
        <w:rPr>
          <w:bCs/>
          <w:b/>
        </w:rPr>
        <w:t xml:space="preserve">Develop AI-Driven Event Detection Systems</w:t>
      </w:r>
      <w:r>
        <w:t xml:space="preserve">: Create machine learning models trained on historical Japanese astronomical records to predict and analyze transient phenomena within 30 seconds of detection.</w:t>
      </w:r>
    </w:p>
    <w:p>
      <w:pPr>
        <w:numPr>
          <w:ilvl w:val="0"/>
          <w:numId w:val="1001"/>
        </w:numPr>
        <w:pStyle w:val="Compact"/>
      </w:pPr>
      <w:r>
        <w:rPr>
          <w:bCs/>
          <w:b/>
        </w:rPr>
        <w:t xml:space="preserve">Forge International Collaborations</w:t>
      </w:r>
      <w:r>
        <w:t xml:space="preserve">: Partner with global observatories (e.g., LIGO, ALMA) and Japanese institutions like JAXA to share real-time data streams through the Kyoto-based data hub.</w:t>
      </w:r>
    </w:p>
    <w:p>
      <w:pPr>
        <w:numPr>
          <w:ilvl w:val="0"/>
          <w:numId w:val="1001"/>
        </w:numPr>
        <w:pStyle w:val="Compact"/>
      </w:pPr>
      <w:r>
        <w:rPr>
          <w:bCs/>
          <w:b/>
        </w:rPr>
        <w:t xml:space="preserve">Cultivate Local Astronomical Talent</w:t>
      </w:r>
      <w:r>
        <w:t xml:space="preserve">: Launch a fellowship program for Japanese students at Kyoto University to train the next generation of astronomers in multi-messenger techniques.</w:t>
      </w:r>
    </w:p>
    <w:bookmarkEnd w:id="22"/>
    <w:bookmarkStart w:id="23" w:name="X2ab573d583c1d822b0f387502e35b31617f5d0f"/>
    <w:p>
      <w:pPr>
        <w:pStyle w:val="Heading2"/>
      </w:pPr>
      <w:r>
        <w:t xml:space="preserve">IV. Methodology and Implementation Strategy</w:t>
      </w:r>
    </w:p>
    <w:p>
      <w:pPr>
        <w:pStyle w:val="FirstParagraph"/>
      </w:pPr>
      <w:r>
        <w:t xml:space="preserve">The proposed research will be executed in three phases over five years. Phase 1 (Year 1) focuses on infrastructure setup: retrofitting Kyoto University’s existing observatories with adaptive optics systems and deploying the first four KMN telescopes across rural sites surrounding Japan Kyoto to minimize light interference. Crucially, this phase integrates historical site planning—such as positioning one telescope near the ancient Kitano Tenmangu Shrine, where 17th-century star maps were recorded—to honor Kyoto’s astronomical heritage while embracing innovation.</w:t>
      </w:r>
    </w:p>
    <w:p>
      <w:pPr>
        <w:pStyle w:val="BodyText"/>
      </w:pPr>
      <w:r>
        <w:t xml:space="preserve">Phase 2 (Years 2–3) involves software development and calibration. The Astronomer will lead a team in training AI algorithms using data from Japan Kyoto’s centuries-old astronomical archives, which document comets and solar eclipses with remarkable accuracy. These models will cross-reference real-time signals from LIGO and neutrino detectors, enabling rapid classification of cosmic events. Phase 3 (Years 4–5) centers on collaborative science: deploying KMN as a global resource during major transient events (e.g., the upcoming 2028 supernova season), with data shared via secure channels to partner institutions.</w:t>
      </w:r>
    </w:p>
    <w:bookmarkEnd w:id="23"/>
    <w:bookmarkStart w:id="24" w:name="v.-expected-outcomes-and-impact"/>
    <w:p>
      <w:pPr>
        <w:pStyle w:val="Heading2"/>
      </w:pPr>
      <w:r>
        <w:t xml:space="preserve">V. Expected Outcomes and Impact</w:t>
      </w:r>
    </w:p>
    <w:p>
      <w:pPr>
        <w:pStyle w:val="FirstParagraph"/>
      </w:pPr>
      <w:r>
        <w:t xml:space="preserve">This Research Proposal promises transformative outcomes for both science and society. Scientifically, the KMN will generate the first East Asian dataset correlating gravitational waves with optical counterparts, potentially solving long-standing questions about neutron star composition. For Japan Kyoto specifically, this initiative cements its status as a global astronomy leader—beyond its UNESCO-recognized cultural heritage—to become a magnet for international researchers and students. The project will directly support Japan’s national strategy for scientific diplomacy and align with Kyoto University’s "Global 30" initiative to boost overseas collaborations.</w:t>
      </w:r>
    </w:p>
    <w:p>
      <w:pPr>
        <w:pStyle w:val="BodyText"/>
      </w:pPr>
      <w:r>
        <w:t xml:space="preserve">Economically, the Astronomer-led project will stimulate Kyoto’s tech sector through partnerships with local firms like Fujitsu (providing quantum computing resources) and Canon (supplying optical components). Socially, it will inspire a new generation of Japanese scientists via public outreach programs at Kyoto’s Gion district—hosting stargazing events under the same skies observed by Edo-period astronomers. Critically, the Research Proposal ensures sustainability: 60% of funding will be sourced from Japan’s Ministry of Education, while private partners (e.g., Mitsubishi Corporation) will co-invest in facility maintenance.</w:t>
      </w:r>
    </w:p>
    <w:bookmarkEnd w:id="24"/>
    <w:bookmarkStart w:id="25" w:name="vi.-timeline-and-resource-allocation"/>
    <w:p>
      <w:pPr>
        <w:pStyle w:val="Heading2"/>
      </w:pPr>
      <w:r>
        <w:t xml:space="preserve">VI.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Infrastructure Setup (KMN Deployment)</w:t>
            </w:r>
          </w:p>
        </w:tc>
        <w:tc>
          <w:tcPr/>
          <w:p>
            <w:pPr>
              <w:pStyle w:val="Compact"/>
              <w:jc w:val="left"/>
            </w:pPr>
            <w:r>
              <w:t xml:space="preserve">Year 1</w:t>
            </w:r>
          </w:p>
        </w:tc>
        <w:tc>
          <w:tcPr/>
          <w:p>
            <w:pPr>
              <w:pStyle w:val="Compact"/>
              <w:jc w:val="left"/>
            </w:pPr>
            <w:r>
              <w:t xml:space="preserve">All telescopes operational; data pipeline established; first AI model trained on Kyoto archives.</w:t>
            </w:r>
          </w:p>
        </w:tc>
      </w:tr>
      <w:tr>
        <w:tc>
          <w:tcPr/>
          <w:p>
            <w:pPr>
              <w:pStyle w:val="Compact"/>
              <w:jc w:val="left"/>
            </w:pPr>
            <w:r>
              <w:t xml:space="preserve">Collaborative Science Operations</w:t>
            </w:r>
          </w:p>
        </w:tc>
        <w:tc>
          <w:tcPr/>
          <w:p>
            <w:pPr>
              <w:pStyle w:val="Compact"/>
              <w:jc w:val="left"/>
            </w:pPr>
            <w:r>
              <w:t xml:space="preserve">Years 2–4</w:t>
            </w:r>
          </w:p>
        </w:tc>
        <w:tc>
          <w:tcPr/>
          <w:p>
            <w:pPr>
              <w:pStyle w:val="Compact"/>
              <w:jc w:val="left"/>
            </w:pPr>
            <w:r>
              <w:t xml:space="preserve">Integration with LIGO/ALMA networks; 3 major transient event studies completed.</w:t>
            </w:r>
          </w:p>
        </w:tc>
      </w:tr>
      <w:tr>
        <w:tc>
          <w:tcPr/>
          <w:p>
            <w:pPr>
              <w:pStyle w:val="Compact"/>
              <w:jc w:val="left"/>
            </w:pPr>
            <w:r>
              <w:t xml:space="preserve">Talent Development and Global Expansion</w:t>
            </w:r>
          </w:p>
        </w:tc>
        <w:tc>
          <w:tcPr/>
          <w:p>
            <w:pPr>
              <w:pStyle w:val="Compact"/>
              <w:jc w:val="left"/>
            </w:pPr>
            <w:r>
              <w:t xml:space="preserve">Year 5</w:t>
            </w:r>
          </w:p>
        </w:tc>
        <w:tc>
          <w:tcPr/>
          <w:p>
            <w:pPr>
              <w:pStyle w:val="Compact"/>
              <w:jc w:val="left"/>
            </w:pPr>
            <w:r>
              <w:t xml:space="preserve">10+ international fellowships; publication of KMN’s first scientific journal; roadmap for expansion to Southeast Asia.</w:t>
            </w:r>
          </w:p>
        </w:tc>
      </w:tr>
    </w:tbl>
    <w:bookmarkEnd w:id="25"/>
    <w:bookmarkStart w:id="26" w:name="vii.-conclusion-a-legacy-for-japan-kyoto"/>
    <w:p>
      <w:pPr>
        <w:pStyle w:val="Heading2"/>
      </w:pPr>
      <w:r>
        <w:t xml:space="preserve">VII. Conclusion: A Legacy for Japan Kyoto</w:t>
      </w:r>
    </w:p>
    <w:p>
      <w:pPr>
        <w:pStyle w:val="FirstParagraph"/>
      </w:pPr>
      <w:r>
        <w:t xml:space="preserve">This Research Proposal transcends conventional astronomical studies by embedding modern science within Kyoto’s timeless cultural fabric. As the designated Astronomer, I commit to leveraging Japan Kyoto’s unique position—where ancient observatories coexist with quantum sensors—to pioneer a new era of cosmic discovery. The project will not only advance humanity’s understanding of black holes and dark matter but also redefine how scientific excellence harmonizes with heritage in East Asia.</w:t>
      </w:r>
    </w:p>
    <w:p>
      <w:pPr>
        <w:pStyle w:val="BodyText"/>
      </w:pPr>
      <w:r>
        <w:t xml:space="preserve">By establishing the Kyoto Multi-Messenger Network, we transform Japan Kyoto from a historical site into an active engine of global knowledge production. This initiative honors the legacy of Japanese astronomers who once charted stars with ink and paper while accelerating humanity’s journey toward the cosmic frontier. The time for this Research Proposal is now: Japan Kyoto stands ready to illuminate the universe—one star at a time.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Cosmic Exploration from Japan Kyoto</dc:title>
  <dc:creator/>
  <dc:language>en</dc:language>
  <cp:keywords/>
  <dcterms:created xsi:type="dcterms:W3CDTF">2025-12-12T11:56:35Z</dcterms:created>
  <dcterms:modified xsi:type="dcterms:W3CDTF">2025-12-12T11:56:35Z</dcterms:modified>
</cp:coreProperties>
</file>

<file path=docProps/custom.xml><?xml version="1.0" encoding="utf-8"?>
<Properties xmlns="http://schemas.openxmlformats.org/officeDocument/2006/custom-properties" xmlns:vt="http://schemas.openxmlformats.org/officeDocument/2006/docPropsVTypes"/>
</file>