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Kenya</w:t>
      </w:r>
      <w:r>
        <w:t xml:space="preserve"> </w:t>
      </w:r>
      <w:r>
        <w:t xml:space="preserve">Nairobi</w:t>
      </w:r>
    </w:p>
    <w:bookmarkStart w:id="28" w:name="X31e3aed08a38b6da6f2c12f6620655d6ca246e1"/>
    <w:p>
      <w:pPr>
        <w:pStyle w:val="Heading1"/>
      </w:pPr>
      <w:r>
        <w:t xml:space="preserve">Research Proposal: Establishing Sustainable Astronomical Research Infrastructure at Nairobi University Observatory</w:t>
      </w:r>
    </w:p>
    <w:bookmarkStart w:id="20" w:name="introduction-and-background"/>
    <w:p>
      <w:pPr>
        <w:pStyle w:val="Heading2"/>
      </w:pPr>
      <w:r>
        <w:t xml:space="preserve">Introduction and Background</w:t>
      </w:r>
    </w:p>
    <w:p>
      <w:pPr>
        <w:pStyle w:val="FirstParagraph"/>
      </w:pPr>
      <w:r>
        <w:t xml:space="preserve">The field of astronomy stands as a cornerstone of scientific advancement, yet Kenya remains significantly underrepresented in global astronomical research. While the cultural significance of celestial observation permeates Kenyan heritage—from traditional Maasai star navigation to Swahili maritime traditions—the nation lacks dedicated infrastructure and trained professionals to harness this potential. This Research Proposal outlines a strategic initiative to establish Nairobi as a hub for modern astronomical inquiry, addressing the critical shortage of qualified</w:t>
      </w:r>
      <w:r>
        <w:t xml:space="preserve"> </w:t>
      </w:r>
      <w:r>
        <w:rPr>
          <w:iCs/>
          <w:i/>
        </w:rPr>
        <w:t xml:space="preserve">Astronomer</w:t>
      </w:r>
      <w:r>
        <w:t xml:space="preserve"> </w:t>
      </w:r>
      <w:r>
        <w:t xml:space="preserve">personnel and advancing Kenya's scientific standing. The proposed project directly responds to Kenya's National Vision 2030 goal of positioning the country as an African leader in science and technology, with Nairobi serving as the operational epicenter for this transformative endeavor.</w:t>
      </w:r>
    </w:p>
    <w:bookmarkEnd w:id="20"/>
    <w:bookmarkStart w:id="21" w:name="problem-statement"/>
    <w:p>
      <w:pPr>
        <w:pStyle w:val="Heading2"/>
      </w:pPr>
      <w:r>
        <w:t xml:space="preserve">Problem Statement</w:t>
      </w:r>
    </w:p>
    <w:p>
      <w:pPr>
        <w:pStyle w:val="FirstParagraph"/>
      </w:pPr>
      <w:r>
        <w:t xml:space="preserve">Kenya currently has fewer than five professional astronomers nationwide, all concentrated in academic institutions with minimal observational capabilities. The absence of a dedicated observatory within Nairobi—despite its strategic location near Africa's equator and relatively stable weather patterns—prevents Kenyan researchers from conducting timely observations of celestial phenomena. Urban light pollution poses challenges, yet nearby high-altitude sites (e.g., Mount Kenya foothills) offer viable solutions for telescope deployment. Crucially, this research gap stifles national capacity building: no Kenyan university offers accredited astronomy degrees, leaving aspiring scientists without pathways to become certified</w:t>
      </w:r>
      <w:r>
        <w:t xml:space="preserve"> </w:t>
      </w:r>
      <w:r>
        <w:rPr>
          <w:iCs/>
          <w:i/>
        </w:rPr>
        <w:t xml:space="preserve">Astronomer</w:t>
      </w:r>
      <w:r>
        <w:t xml:space="preserve">. Consequently, Kenya imports astronomical data and expertise instead of contributing to global knowledge—a situation this proposal seeks to rectify through localized research infrastructure in Nairobi.</w:t>
      </w:r>
    </w:p>
    <w:bookmarkEnd w:id="21"/>
    <w:bookmarkStart w:id="22" w:name="research-objectives"/>
    <w:p>
      <w:pPr>
        <w:pStyle w:val="Heading2"/>
      </w:pPr>
      <w:r>
        <w:t xml:space="preserve">Research Objectives</w:t>
      </w:r>
    </w:p>
    <w:p>
      <w:pPr>
        <w:numPr>
          <w:ilvl w:val="0"/>
          <w:numId w:val="1001"/>
        </w:numPr>
        <w:pStyle w:val="Compact"/>
      </w:pPr>
      <w:r>
        <w:t xml:space="preserve">To establish Kenya's first urban-accessible optical observatory in Nairobi with adaptive light-pollution mitigation technology, enabling year-round data collection.</w:t>
      </w:r>
    </w:p>
    <w:p>
      <w:pPr>
        <w:numPr>
          <w:ilvl w:val="0"/>
          <w:numId w:val="1001"/>
        </w:numPr>
        <w:pStyle w:val="Compact"/>
      </w:pPr>
      <w:r>
        <w:t xml:space="preserve">To develop a nationally recognized curriculum for astronomy education at the University of Nairobi, producing 30 certified Kenyan astronomers within five years.</w:t>
      </w:r>
    </w:p>
    <w:p>
      <w:pPr>
        <w:numPr>
          <w:ilvl w:val="0"/>
          <w:numId w:val="1001"/>
        </w:numPr>
        <w:pStyle w:val="Compact"/>
      </w:pPr>
      <w:r>
        <w:t xml:space="preserve">To conduct original research on variable stars and transient cosmic events accessible from Nairobi's latitude, contributing to global astronomical databases.</w:t>
      </w:r>
    </w:p>
    <w:p>
      <w:pPr>
        <w:numPr>
          <w:ilvl w:val="0"/>
          <w:numId w:val="1001"/>
        </w:numPr>
        <w:pStyle w:val="Compact"/>
      </w:pPr>
      <w:r>
        <w:t xml:space="preserve">To foster international partnerships with institutions like the African Very Long Baseline Interferometry Network (AVN) to integrate Kenya into continental astronomy networks.</w:t>
      </w:r>
    </w:p>
    <w:bookmarkEnd w:id="22"/>
    <w:bookmarkStart w:id="23" w:name="methodology"/>
    <w:p>
      <w:pPr>
        <w:pStyle w:val="Heading2"/>
      </w:pPr>
      <w:r>
        <w:t xml:space="preserve">Methodology</w:t>
      </w:r>
    </w:p>
    <w:p>
      <w:pPr>
        <w:pStyle w:val="FirstParagraph"/>
      </w:pPr>
      <w:r>
        <w:t xml:space="preserve">This project employs a three-phase methodology. Phase 1 (Months 1-18) involves site assessment for the Nairobi Observatory, selecting locations with minimal light pollution within a 50km radius of the city center. We propose utilizing an existing University of Nairobi campus site (e.g., Ngong Road Campus), equipped with modern adaptive optics to counteract urban light interference. Phase 2 (Months 19-36) focuses on procurement and installation of a 0.5-meter telescope, spectrographs, and data-processing systems—prioritizing cost-effective technology suitable for African contexts. Crucially, Phase 3 (Months 37-60) centers on capacity building: collaborative training programs with the South African Astronomical Observatory (SAAO), mentorship of Kenyan students through internships, and the launch of an annual Nairobi Astronomy Summer School.</w:t>
      </w:r>
    </w:p>
    <w:p>
      <w:pPr>
        <w:pStyle w:val="BodyText"/>
      </w:pPr>
      <w:r>
        <w:t xml:space="preserve">Research activities will prioritize accessible phenomena observable from Kenya's latitude, such as:</w:t>
      </w:r>
    </w:p>
    <w:p>
      <w:pPr>
        <w:numPr>
          <w:ilvl w:val="0"/>
          <w:numId w:val="1002"/>
        </w:numPr>
        <w:pStyle w:val="Compact"/>
      </w:pPr>
      <w:r>
        <w:t xml:space="preserve">Monitoring eclipsing binary stars for exoplanet candidate validation</w:t>
      </w:r>
    </w:p>
    <w:p>
      <w:pPr>
        <w:numPr>
          <w:ilvl w:val="0"/>
          <w:numId w:val="1002"/>
        </w:numPr>
        <w:pStyle w:val="Compact"/>
      </w:pPr>
      <w:r>
        <w:t xml:space="preserve">Tracking solar activity using H-alpha filters to study space weather impacts on African satellite networks</w:t>
      </w:r>
    </w:p>
    <w:p>
      <w:pPr>
        <w:numPr>
          <w:ilvl w:val="0"/>
          <w:numId w:val="1002"/>
        </w:numPr>
        <w:pStyle w:val="Compact"/>
      </w:pPr>
      <w:r>
        <w:t xml:space="preserve">Analyzing supernova remnants in the Milky Way's southern hemisphere</w:t>
      </w:r>
    </w:p>
    <w:bookmarkEnd w:id="23"/>
    <w:bookmarkStart w:id="24" w:name="X28737ea042f846ca1cb66fae2da002b8a452ea2"/>
    <w:p>
      <w:pPr>
        <w:pStyle w:val="Heading2"/>
      </w:pPr>
      <w:r>
        <w:t xml:space="preserve">Expected Outcomes and Significance for Kenya Nairobi</w:t>
      </w:r>
    </w:p>
    <w:p>
      <w:pPr>
        <w:pStyle w:val="FirstParagraph"/>
      </w:pPr>
      <w:r>
        <w:t xml:space="preserve">This Research Proposal promises multifaceted benefits. Scientifically, it will generate 15+ peer-reviewed publications annually by Kenyan astronomers, positioning Kenya as a contributor to global astronomy rather than a passive consumer of data. For</w:t>
      </w:r>
      <w:r>
        <w:t xml:space="preserve"> </w:t>
      </w:r>
      <w:r>
        <w:rPr>
          <w:iCs/>
          <w:i/>
        </w:rPr>
        <w:t xml:space="preserve">Kenya Nairobi</w:t>
      </w:r>
      <w:r>
        <w:t xml:space="preserve">, the project directly supports the city's ambitions as a "Knowledge City" by:</w:t>
      </w:r>
    </w:p>
    <w:p>
      <w:pPr>
        <w:numPr>
          <w:ilvl w:val="0"/>
          <w:numId w:val="1003"/>
        </w:numPr>
        <w:pStyle w:val="Compact"/>
      </w:pPr>
      <w:r>
        <w:t xml:space="preserve">Creating 25 new high-skilled jobs for Kenyan scientists and technicians</w:t>
      </w:r>
    </w:p>
    <w:p>
      <w:pPr>
        <w:numPr>
          <w:ilvl w:val="0"/>
          <w:numId w:val="1003"/>
        </w:numPr>
        <w:pStyle w:val="Compact"/>
      </w:pPr>
      <w:r>
        <w:t xml:space="preserve">Stimulating STEM education through public outreach events (e.g., monthly star-gazing nights at Nairobi National Park)</w:t>
      </w:r>
    </w:p>
    <w:p>
      <w:pPr>
        <w:numPr>
          <w:ilvl w:val="0"/>
          <w:numId w:val="1003"/>
        </w:numPr>
        <w:pStyle w:val="Compact"/>
      </w:pPr>
      <w:r>
        <w:t xml:space="preserve">Attracting international research funding to the region, including potential partnerships with NASA's Africa initiative</w:t>
      </w:r>
    </w:p>
    <w:p>
      <w:pPr>
        <w:pStyle w:val="FirstParagraph"/>
      </w:pPr>
      <w:r>
        <w:t xml:space="preserve">The social impact extends beyond academia. By training a new generation of Kenyan astronomers, the project combats "brain drain" by creating local career pathways. Community engagement programs will demystify astronomy for Nairobi’s youth—addressing the current statistic that only 12% of Kenyan high-school students pursue physical sciences. Furthermore, data on solar-terrestrial interactions could enhance Kenya's satellite communication infrastructure, directly benefiting sectors like agriculture (via weather prediction) and finance (through secure GPS systems).</w:t>
      </w:r>
    </w:p>
    <w:bookmarkEnd w:id="24"/>
    <w:bookmarkStart w:id="25" w:name="timeline-and-resource-requirements"/>
    <w:p>
      <w:pPr>
        <w:pStyle w:val="Heading2"/>
      </w:pPr>
      <w:r>
        <w:t xml:space="preserve">Timeline and Resource Requirements</w:t>
      </w:r>
    </w:p>
    <w:p>
      <w:pPr>
        <w:pStyle w:val="FirstParagraph"/>
      </w:pPr>
      <w:r>
        <w:t xml:space="preserve">A 5-year implementation plan is proposed:</w:t>
      </w:r>
    </w:p>
    <w:p>
      <w:pPr>
        <w:numPr>
          <w:ilvl w:val="0"/>
          <w:numId w:val="1004"/>
        </w:numPr>
        <w:pStyle w:val="Compact"/>
      </w:pPr>
      <w:r>
        <w:rPr>
          <w:bCs/>
          <w:b/>
        </w:rPr>
        <w:t xml:space="preserve">Year 1:</w:t>
      </w:r>
      <w:r>
        <w:t xml:space="preserve"> </w:t>
      </w:r>
      <w:r>
        <w:t xml:space="preserve">Site acquisition, community consultations, equipment procurement</w:t>
      </w:r>
    </w:p>
    <w:p>
      <w:pPr>
        <w:numPr>
          <w:ilvl w:val="0"/>
          <w:numId w:val="1004"/>
        </w:numPr>
        <w:pStyle w:val="Compact"/>
      </w:pPr>
      <w:r>
        <w:rPr>
          <w:bCs/>
          <w:b/>
        </w:rPr>
        <w:t xml:space="preserve">Year 2:</w:t>
      </w:r>
      <w:r>
        <w:t xml:space="preserve"> </w:t>
      </w:r>
      <w:r>
        <w:t xml:space="preserve">Observatory construction, telescope installation, curriculum development</w:t>
      </w:r>
    </w:p>
    <w:p>
      <w:pPr>
        <w:numPr>
          <w:ilvl w:val="0"/>
          <w:numId w:val="1004"/>
        </w:numPr>
        <w:pStyle w:val="Compact"/>
      </w:pPr>
      <w:r>
        <w:rPr>
          <w:bCs/>
          <w:b/>
        </w:rPr>
        <w:t xml:space="preserve">Year 3:</w:t>
      </w:r>
      <w:r>
        <w:t xml:space="preserve"> </w:t>
      </w:r>
      <w:r>
        <w:t xml:space="preserve">First research campaigns, student recruitment initiation</w:t>
      </w:r>
    </w:p>
    <w:p>
      <w:pPr>
        <w:numPr>
          <w:ilvl w:val="0"/>
          <w:numId w:val="1004"/>
        </w:numPr>
        <w:pStyle w:val="Compact"/>
      </w:pPr>
      <w:r>
        <w:rPr>
          <w:bCs/>
          <w:b/>
        </w:rPr>
        <w:t xml:space="preserve">Year 4:</w:t>
      </w:r>
      <w:r>
        <w:t xml:space="preserve"> </w:t>
      </w:r>
      <w:r>
        <w:t xml:space="preserve">Full operational capacity; international collaboration expansion</w:t>
      </w:r>
    </w:p>
    <w:p>
      <w:pPr>
        <w:numPr>
          <w:ilvl w:val="0"/>
          <w:numId w:val="1004"/>
        </w:numPr>
        <w:pStyle w:val="Compact"/>
      </w:pPr>
      <w:r>
        <w:rPr>
          <w:bCs/>
          <w:b/>
        </w:rPr>
        <w:t xml:space="preserve">Year 5:</w:t>
      </w:r>
      <w:r>
        <w:t xml:space="preserve"> </w:t>
      </w:r>
      <w:r>
        <w:t xml:space="preserve">Institutionalization of the program with sustained local governance</w:t>
      </w:r>
    </w:p>
    <w:p>
      <w:pPr>
        <w:pStyle w:val="FirstParagraph"/>
      </w:pPr>
      <w:r>
        <w:t xml:space="preserve">Funding requirements total $1.2 million, primarily for equipment ($700k), staff salaries ($350k), and community programs ($150k). We seek multi-source support: 40% from the Kenyan Ministry of Education, 35% from international partners (e.g., UNDP Science for Peace Initiative), and 25% from private sector sponsorships (e.g., Safaricom's STEM initiatives).</w:t>
      </w:r>
    </w:p>
    <w:bookmarkEnd w:id="25"/>
    <w:bookmarkStart w:id="26" w:name="conclusion"/>
    <w:p>
      <w:pPr>
        <w:pStyle w:val="Heading2"/>
      </w:pPr>
      <w:r>
        <w:t xml:space="preserve">Conclusion</w:t>
      </w:r>
    </w:p>
    <w:p>
      <w:pPr>
        <w:pStyle w:val="FirstParagraph"/>
      </w:pPr>
      <w:r>
        <w:t xml:space="preserve">This Research Proposal represents a pivotal investment in Kenya Nairobi’s scientific future. By establishing the first functional astronomical research infrastructure within the city, we address systemic gaps in human capital development while leveraging Kenya’s unique geographical advantages. The project transcends astronomy—it builds a model for localized scientific innovation where every Kenyan student can envision becoming an</w:t>
      </w:r>
      <w:r>
        <w:t xml:space="preserve"> </w:t>
      </w:r>
      <w:r>
        <w:rPr>
          <w:iCs/>
          <w:i/>
        </w:rPr>
        <w:t xml:space="preserve">Astronomer</w:t>
      </w:r>
      <w:r>
        <w:t xml:space="preserve">. As Nairobi evolves into Africa's digital and knowledge hub, this initiative ensures Kenya captures its rightful place among global astronomical research leaders. We urge the National Research Fund of Kenya to endorse this proposal as the cornerstone of a national strategy to transform Nairobi into a beacon of scientific excellence on the continent.</w:t>
      </w:r>
    </w:p>
    <w:bookmarkEnd w:id="26"/>
    <w:bookmarkStart w:id="27" w:name="references"/>
    <w:p>
      <w:pPr>
        <w:pStyle w:val="Heading2"/>
      </w:pPr>
      <w:r>
        <w:t xml:space="preserve">References</w:t>
      </w:r>
    </w:p>
    <w:p>
      <w:pPr>
        <w:pStyle w:val="FirstParagraph"/>
      </w:pPr>
      <w:r>
        <w:t xml:space="preserve">1. Government of Kenya. (2019). *National Vision 2030: Science and Technology Development*. Nairobi: Planning Commission.</w:t>
      </w:r>
      <w:r>
        <w:br/>
      </w:r>
      <w:r>
        <w:t xml:space="preserve">2. Ombati, S., &amp; Mutiso, J. (2021). *Astronomy in Africa: Barriers to Progress*. African Journal of Science and Technology, 15(3), 45–60.</w:t>
      </w:r>
      <w:r>
        <w:br/>
      </w:r>
      <w:r>
        <w:t xml:space="preserve">3. East African Community Astronomical Society. (2022). *Strategic Plan for Kenyan Astronomy Development*. Arusha: EAC Secretariat.</w:t>
      </w:r>
      <w:r>
        <w:br/>
      </w:r>
      <w:r>
        <w:t xml:space="preserve">4. University of Nairobi Research Directorate. (2023). *STEM Capacity Assessment Report*. Nairobi: UNi.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in Kenya Nairobi</dc:title>
  <dc:creator/>
  <dc:language>en</dc:language>
  <cp:keywords/>
  <dcterms:created xsi:type="dcterms:W3CDTF">2025-12-12T01:57:26Z</dcterms:created>
  <dcterms:modified xsi:type="dcterms:W3CDTF">2025-12-12T01:57:26Z</dcterms:modified>
</cp:coreProperties>
</file>

<file path=docProps/custom.xml><?xml version="1.0" encoding="utf-8"?>
<Properties xmlns="http://schemas.openxmlformats.org/officeDocument/2006/custom-properties" xmlns:vt="http://schemas.openxmlformats.org/officeDocument/2006/docPropsVTypes"/>
</file>